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05489" w14:textId="77777777" w:rsidR="00BD6D72" w:rsidRDefault="00BD6D72" w:rsidP="00BD6D72">
      <w:pPr>
        <w:pStyle w:val="Encabezado"/>
        <w:jc w:val="center"/>
        <w:rPr>
          <w:b/>
          <w:bCs/>
          <w:sz w:val="28"/>
          <w:szCs w:val="28"/>
        </w:rPr>
      </w:pPr>
    </w:p>
    <w:p w14:paraId="19641E83" w14:textId="66082D2D" w:rsidR="00EA0983" w:rsidRDefault="00BD6D72" w:rsidP="00BD6D72">
      <w:pPr>
        <w:pStyle w:val="Encabezado"/>
        <w:jc w:val="center"/>
        <w:rPr>
          <w:b/>
          <w:bCs/>
          <w:sz w:val="28"/>
          <w:szCs w:val="28"/>
        </w:rPr>
      </w:pPr>
      <w:r w:rsidRPr="00397CA7">
        <w:rPr>
          <w:b/>
          <w:bCs/>
          <w:sz w:val="28"/>
          <w:szCs w:val="28"/>
        </w:rPr>
        <w:t>PREMIO</w:t>
      </w:r>
      <w:r w:rsidR="00EA0983">
        <w:rPr>
          <w:b/>
          <w:bCs/>
          <w:sz w:val="28"/>
          <w:szCs w:val="28"/>
        </w:rPr>
        <w:t xml:space="preserve"> FUNDACIÓN VITHAS</w:t>
      </w:r>
      <w:r w:rsidRPr="00397CA7">
        <w:rPr>
          <w:b/>
          <w:bCs/>
          <w:sz w:val="28"/>
          <w:szCs w:val="28"/>
        </w:rPr>
        <w:t xml:space="preserve"> </w:t>
      </w:r>
      <w:r w:rsidR="00A06B31">
        <w:rPr>
          <w:b/>
          <w:bCs/>
          <w:sz w:val="28"/>
          <w:szCs w:val="28"/>
        </w:rPr>
        <w:t>202</w:t>
      </w:r>
      <w:r w:rsidR="001C3298">
        <w:rPr>
          <w:b/>
          <w:bCs/>
          <w:sz w:val="28"/>
          <w:szCs w:val="28"/>
        </w:rPr>
        <w:t>4</w:t>
      </w:r>
      <w:r w:rsidR="00A06B31">
        <w:rPr>
          <w:b/>
          <w:bCs/>
          <w:sz w:val="28"/>
          <w:szCs w:val="28"/>
        </w:rPr>
        <w:t xml:space="preserve"> </w:t>
      </w:r>
      <w:r w:rsidRPr="00397CA7">
        <w:rPr>
          <w:b/>
          <w:bCs/>
          <w:sz w:val="28"/>
          <w:szCs w:val="28"/>
        </w:rPr>
        <w:t>AL MEJOR ARTÍCULO CIENTÍFICO</w:t>
      </w:r>
      <w:r w:rsidR="00EA0983">
        <w:rPr>
          <w:b/>
          <w:bCs/>
          <w:sz w:val="28"/>
          <w:szCs w:val="28"/>
        </w:rPr>
        <w:t xml:space="preserve"> </w:t>
      </w:r>
    </w:p>
    <w:p w14:paraId="2B5C45F3" w14:textId="46D4AE91" w:rsidR="00BD6D72" w:rsidRPr="00397CA7" w:rsidRDefault="00EA0983" w:rsidP="00BD6D72">
      <w:pPr>
        <w:pStyle w:val="Encabezado"/>
        <w:jc w:val="center"/>
        <w:rPr>
          <w:b/>
          <w:bCs/>
          <w:sz w:val="28"/>
          <w:szCs w:val="28"/>
        </w:rPr>
      </w:pPr>
      <w:r w:rsidRPr="07CA24CC">
        <w:rPr>
          <w:b/>
          <w:bCs/>
          <w:sz w:val="28"/>
          <w:szCs w:val="28"/>
        </w:rPr>
        <w:t xml:space="preserve">PUBLICADO POR UN </w:t>
      </w:r>
      <w:r w:rsidR="00BF2243">
        <w:rPr>
          <w:b/>
          <w:bCs/>
          <w:sz w:val="28"/>
          <w:szCs w:val="28"/>
        </w:rPr>
        <w:t>INVESTIGADOR</w:t>
      </w:r>
      <w:r w:rsidRPr="07CA24CC">
        <w:rPr>
          <w:b/>
          <w:bCs/>
          <w:sz w:val="28"/>
          <w:szCs w:val="28"/>
        </w:rPr>
        <w:t xml:space="preserve"> MIR</w:t>
      </w:r>
      <w:r w:rsidR="1A0C5E14" w:rsidRPr="07CA24CC">
        <w:rPr>
          <w:b/>
          <w:bCs/>
          <w:sz w:val="28"/>
          <w:szCs w:val="28"/>
        </w:rPr>
        <w:t xml:space="preserve"> COMO AUTOR PRINCIPAL</w:t>
      </w:r>
    </w:p>
    <w:p w14:paraId="25D816A0" w14:textId="530E1154" w:rsidR="00352144" w:rsidRDefault="00352144"/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5"/>
      </w:tblGrid>
      <w:tr w:rsidR="00BD6D72" w:rsidRPr="007F0D8E" w14:paraId="63DD906D" w14:textId="77777777" w:rsidTr="004F3391">
        <w:trPr>
          <w:trHeight w:val="300"/>
        </w:trPr>
        <w:tc>
          <w:tcPr>
            <w:tcW w:w="8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2858A5" w14:textId="77777777" w:rsidR="00BD6D72" w:rsidRPr="007F0D8E" w:rsidRDefault="00BD6D72" w:rsidP="002241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TÍTULO</w:t>
            </w:r>
          </w:p>
        </w:tc>
      </w:tr>
      <w:tr w:rsidR="00BD6D72" w:rsidRPr="007F0D8E" w14:paraId="363F9A21" w14:textId="77777777" w:rsidTr="004F3391">
        <w:trPr>
          <w:trHeight w:val="288"/>
        </w:trPr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A814F" w14:textId="16F87B7A" w:rsidR="00BD6D72" w:rsidRPr="007F0D8E" w:rsidRDefault="00BD6D72" w:rsidP="00A669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Premio </w:t>
            </w:r>
            <w:r w:rsidR="00EA0983">
              <w:rPr>
                <w:rFonts w:ascii="Calibri" w:eastAsia="Times New Roman" w:hAnsi="Calibri" w:cs="Calibri"/>
                <w:color w:val="000000"/>
                <w:lang w:eastAsia="es-ES"/>
              </w:rPr>
              <w:t>Fundación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Vithas </w:t>
            </w:r>
            <w:r w:rsidR="005F435C">
              <w:rPr>
                <w:rFonts w:ascii="Calibri" w:eastAsia="Times New Roman" w:hAnsi="Calibri" w:cs="Calibri"/>
                <w:color w:val="000000"/>
                <w:lang w:eastAsia="es-ES"/>
              </w:rPr>
              <w:t>202</w:t>
            </w:r>
            <w:r w:rsidR="001C3298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  <w:r w:rsidR="005F435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 la mejor publicación científica </w:t>
            </w:r>
            <w:r w:rsidR="00EA0983">
              <w:rPr>
                <w:rFonts w:ascii="Calibri" w:eastAsia="Times New Roman" w:hAnsi="Calibri" w:cs="Calibri"/>
                <w:color w:val="000000"/>
                <w:lang w:eastAsia="es-ES"/>
              </w:rPr>
              <w:t>de un</w:t>
            </w:r>
            <w:r w:rsidR="00EF5C8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INVESTIGADOR</w:t>
            </w:r>
            <w:r w:rsidR="00EA098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MIR como autor principal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BD6D72" w:rsidRPr="007F0D8E" w14:paraId="03650DDC" w14:textId="77777777" w:rsidTr="004F3391">
        <w:trPr>
          <w:trHeight w:val="300"/>
        </w:trPr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8A314" w14:textId="77777777" w:rsidR="00BD6D72" w:rsidRPr="007F0D8E" w:rsidRDefault="00BD6D72" w:rsidP="00A669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D6D72" w:rsidRPr="007F0D8E" w14:paraId="3BF6B85B" w14:textId="77777777" w:rsidTr="004F3391">
        <w:trPr>
          <w:trHeight w:val="300"/>
        </w:trPr>
        <w:tc>
          <w:tcPr>
            <w:tcW w:w="8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D1715C" w14:textId="77777777" w:rsidR="00BD6D72" w:rsidRPr="007F0D8E" w:rsidRDefault="00BD6D72" w:rsidP="00A669D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OBJETIVO</w:t>
            </w:r>
          </w:p>
        </w:tc>
      </w:tr>
      <w:tr w:rsidR="00BD6D72" w:rsidRPr="007F0D8E" w14:paraId="615814AB" w14:textId="77777777" w:rsidTr="004F3391">
        <w:trPr>
          <w:trHeight w:val="288"/>
        </w:trPr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B3E0C" w14:textId="33672B4E" w:rsidR="00BD6D72" w:rsidRPr="007F0D8E" w:rsidRDefault="00BD6D72" w:rsidP="00A669D6">
            <w:pPr>
              <w:spacing w:after="0" w:line="240" w:lineRule="auto"/>
              <w:ind w:left="-651" w:firstLine="651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El objetivo de este premio es incentivar la </w:t>
            </w:r>
            <w:r w:rsidR="00EF5C8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realización de investigación clínica de calidad en las primeras etapa   etapas de la carrera investigadora de </w:t>
            </w:r>
            <w:r w:rsidR="00096EBA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los </w:t>
            </w:r>
            <w:r w:rsidR="00EF5C8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médicos internos residentes.  </w:t>
            </w:r>
          </w:p>
        </w:tc>
      </w:tr>
      <w:tr w:rsidR="00BD6D72" w:rsidRPr="007F0D8E" w14:paraId="13601D41" w14:textId="77777777" w:rsidTr="004F3391">
        <w:trPr>
          <w:trHeight w:val="300"/>
        </w:trPr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DDAD0" w14:textId="77777777" w:rsidR="00BD6D72" w:rsidRPr="007F0D8E" w:rsidRDefault="00BD6D72" w:rsidP="00A669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D6D72" w:rsidRPr="007F0D8E" w14:paraId="1821BBE8" w14:textId="77777777" w:rsidTr="004F3391">
        <w:trPr>
          <w:trHeight w:val="300"/>
        </w:trPr>
        <w:tc>
          <w:tcPr>
            <w:tcW w:w="8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4F0939" w14:textId="77777777" w:rsidR="00BD6D72" w:rsidRPr="007F0D8E" w:rsidRDefault="00BD6D72" w:rsidP="00A669D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CANDIDATOS</w:t>
            </w:r>
          </w:p>
        </w:tc>
      </w:tr>
      <w:tr w:rsidR="00BD6D72" w:rsidRPr="007F0D8E" w14:paraId="67465F02" w14:textId="77777777" w:rsidTr="004F3391">
        <w:trPr>
          <w:trHeight w:val="288"/>
        </w:trPr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F4FB" w14:textId="6BE81145" w:rsidR="004C2A78" w:rsidRDefault="00BD6D72" w:rsidP="00A669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>Podrán presentar su candidatura todos los m</w:t>
            </w:r>
            <w:r w:rsidR="00890EED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édicos </w:t>
            </w:r>
            <w:r w:rsidR="004C2A7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internos residentes de cualquier especialidad que hayan publicado un articulo original como autor principal en Q1 (primer cuartil). </w:t>
            </w:r>
          </w:p>
          <w:p w14:paraId="613271D8" w14:textId="02546DC6" w:rsidR="00BD6D72" w:rsidRPr="007F0D8E" w:rsidRDefault="00BD6D72" w:rsidP="00A669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D6D72" w:rsidRPr="007F0D8E" w14:paraId="4E752B66" w14:textId="77777777" w:rsidTr="004F3391">
        <w:trPr>
          <w:trHeight w:val="300"/>
        </w:trPr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7AD04" w14:textId="77777777" w:rsidR="00BD6D72" w:rsidRPr="007F0D8E" w:rsidRDefault="00BD6D72" w:rsidP="002241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D6D72" w:rsidRPr="007F0D8E" w14:paraId="51763CC2" w14:textId="77777777" w:rsidTr="004F3391">
        <w:trPr>
          <w:trHeight w:val="300"/>
        </w:trPr>
        <w:tc>
          <w:tcPr>
            <w:tcW w:w="8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0EC3B2" w14:textId="77777777" w:rsidR="00BD6D72" w:rsidRPr="007F0D8E" w:rsidRDefault="00BD6D72" w:rsidP="002241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DOTACIÓN</w:t>
            </w:r>
          </w:p>
        </w:tc>
      </w:tr>
      <w:tr w:rsidR="00BD6D72" w:rsidRPr="007F0D8E" w14:paraId="5FB52FDD" w14:textId="77777777" w:rsidTr="004F3391">
        <w:trPr>
          <w:trHeight w:val="576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986DF" w14:textId="2352BE71" w:rsidR="00BD6D72" w:rsidRDefault="00BD6D72" w:rsidP="00A669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bookmarkStart w:id="0" w:name="_Hlk140140879"/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La dotación del premio será de </w:t>
            </w:r>
            <w:r w:rsidR="0034587C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  <w:r w:rsidR="004C2A78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="0034587C">
              <w:rPr>
                <w:rFonts w:ascii="Calibri" w:eastAsia="Times New Roman" w:hAnsi="Calibri" w:cs="Calibri"/>
                <w:color w:val="000000"/>
                <w:lang w:eastAsia="es-ES"/>
              </w:rPr>
              <w:t>000</w:t>
            </w: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€ otorgados por </w:t>
            </w:r>
            <w:r w:rsidR="0034587C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Fundación Vithas </w:t>
            </w: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>y sujeto a las reglamentaciones legales vigentes. La cuantía del premio será indivisible.</w:t>
            </w:r>
          </w:p>
          <w:p w14:paraId="64A316F9" w14:textId="6727F28D" w:rsidR="00EA0983" w:rsidRPr="007F0D8E" w:rsidRDefault="00EA0983" w:rsidP="00A669D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>En el caso de un trabajo con varios firmantes, el primer autor será el beneficiario de la dotación económica del premio.</w:t>
            </w:r>
          </w:p>
        </w:tc>
      </w:tr>
      <w:tr w:rsidR="00890EED" w:rsidRPr="007F0D8E" w14:paraId="484D1381" w14:textId="77777777" w:rsidTr="004F3391">
        <w:trPr>
          <w:trHeight w:val="576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A1038" w14:textId="70E3C80E" w:rsidR="00890EED" w:rsidRPr="007F0D8E" w:rsidRDefault="00890EED" w:rsidP="004C2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Se </w:t>
            </w:r>
            <w:r w:rsidR="00731CB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otorgarán dos </w:t>
            </w: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>menci</w:t>
            </w:r>
            <w:r w:rsidR="00731CB3">
              <w:rPr>
                <w:rFonts w:ascii="Calibri" w:eastAsia="Times New Roman" w:hAnsi="Calibri" w:cs="Calibri"/>
                <w:color w:val="000000"/>
                <w:lang w:eastAsia="es-ES"/>
              </w:rPr>
              <w:t>o</w:t>
            </w: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>n</w:t>
            </w:r>
            <w:r w:rsidR="00731CB3">
              <w:rPr>
                <w:rFonts w:ascii="Calibri" w:eastAsia="Times New Roman" w:hAnsi="Calibri" w:cs="Calibri"/>
                <w:color w:val="000000"/>
                <w:lang w:eastAsia="es-ES"/>
              </w:rPr>
              <w:t>es</w:t>
            </w: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especial</w:t>
            </w:r>
            <w:r w:rsidR="00731CB3">
              <w:rPr>
                <w:rFonts w:ascii="Calibri" w:eastAsia="Times New Roman" w:hAnsi="Calibri" w:cs="Calibri"/>
                <w:color w:val="000000"/>
                <w:lang w:eastAsia="es-ES"/>
              </w:rPr>
              <w:t>es de 1</w:t>
            </w:r>
            <w:r w:rsidR="004C2A78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="00731CB3">
              <w:rPr>
                <w:rFonts w:ascii="Calibri" w:eastAsia="Times New Roman" w:hAnsi="Calibri" w:cs="Calibri"/>
                <w:color w:val="000000"/>
                <w:lang w:eastAsia="es-ES"/>
              </w:rPr>
              <w:t>000 €</w:t>
            </w:r>
            <w:r w:rsidR="005470A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</w:t>
            </w:r>
            <w:r w:rsidR="005A0CF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los siguientes </w:t>
            </w:r>
            <w:r w:rsidR="004F3391">
              <w:rPr>
                <w:rFonts w:ascii="Calibri" w:eastAsia="Times New Roman" w:hAnsi="Calibri" w:cs="Calibri"/>
                <w:color w:val="000000"/>
                <w:lang w:eastAsia="es-ES"/>
              </w:rPr>
              <w:t>dos manuscritos</w:t>
            </w:r>
            <w:r w:rsidR="005470A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</w:t>
            </w:r>
            <w:r w:rsidR="005A0CF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mayor </w:t>
            </w:r>
            <w:r w:rsidR="005470A9">
              <w:rPr>
                <w:rFonts w:ascii="Calibri" w:eastAsia="Times New Roman" w:hAnsi="Calibri" w:cs="Calibri"/>
                <w:color w:val="000000"/>
                <w:lang w:eastAsia="es-ES"/>
              </w:rPr>
              <w:t>calidad elegidos por el comité evaluador</w:t>
            </w:r>
            <w:r w:rsidR="004C2A78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  <w:bookmarkEnd w:id="0"/>
      <w:tr w:rsidR="00890EED" w:rsidRPr="007F0D8E" w14:paraId="15BBFA18" w14:textId="77777777" w:rsidTr="004F3391">
        <w:trPr>
          <w:trHeight w:val="300"/>
        </w:trPr>
        <w:tc>
          <w:tcPr>
            <w:tcW w:w="8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C4DF6C" w14:textId="77777777" w:rsidR="00890EED" w:rsidRPr="007F0D8E" w:rsidRDefault="00890EED" w:rsidP="00890E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BASES</w:t>
            </w:r>
          </w:p>
        </w:tc>
      </w:tr>
      <w:tr w:rsidR="00890EED" w:rsidRPr="007F0D8E" w14:paraId="3A8DC909" w14:textId="77777777" w:rsidTr="004F3391">
        <w:trPr>
          <w:trHeight w:val="576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B4A30" w14:textId="4BC59F33" w:rsidR="00890EED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bookmarkStart w:id="1" w:name="_Hlk140140989"/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>Se concede al mejor artículo original publicado en la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</w:t>
            </w: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Revista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</w:t>
            </w: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científicas listadas en JCR en el último año de especialidad y publicado con anterioridad a la fecha de la convocatoria del premio, en cualquier momento durante la especialidad.  </w:t>
            </w: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  <w:p w14:paraId="6776259C" w14:textId="3762A4DC" w:rsidR="00890EED" w:rsidRPr="007F0D8E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>Sólo se aceptarán los artículos publicados con el volumen de la revista y paginados</w:t>
            </w:r>
          </w:p>
        </w:tc>
      </w:tr>
      <w:tr w:rsidR="00890EED" w:rsidRPr="007F0D8E" w14:paraId="24CBE6A7" w14:textId="77777777" w:rsidTr="004F3391">
        <w:trPr>
          <w:trHeight w:val="576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61F4E" w14:textId="7425D7DD" w:rsidR="00890EED" w:rsidRPr="007F0D8E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>Sólo artículos publicados en el periodo comprendido entre el</w:t>
            </w:r>
            <w:r w:rsidR="004C2A7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1-1- 202</w:t>
            </w:r>
            <w:r w:rsidR="006F2774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  <w:r w:rsidR="004C2A7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y el </w:t>
            </w:r>
            <w:r w:rsidR="004F3391">
              <w:rPr>
                <w:rFonts w:ascii="Calibri" w:eastAsia="Times New Roman" w:hAnsi="Calibri" w:cs="Calibri"/>
                <w:color w:val="000000"/>
                <w:lang w:eastAsia="es-ES"/>
              </w:rPr>
              <w:t>31</w:t>
            </w:r>
            <w:r w:rsidR="004C2A78">
              <w:rPr>
                <w:rFonts w:ascii="Calibri" w:eastAsia="Times New Roman" w:hAnsi="Calibri" w:cs="Calibri"/>
                <w:color w:val="000000"/>
                <w:lang w:eastAsia="es-ES"/>
              </w:rPr>
              <w:t>-7- 202</w:t>
            </w:r>
            <w:r w:rsidR="006F2774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. No se aceptarán los artículos </w:t>
            </w:r>
            <w:r w:rsidR="00A06B31">
              <w:rPr>
                <w:rFonts w:ascii="Calibri" w:eastAsia="Times New Roman" w:hAnsi="Calibri" w:cs="Calibri"/>
                <w:color w:val="000000"/>
                <w:lang w:eastAsia="es-ES"/>
              </w:rPr>
              <w:t>publicados</w:t>
            </w: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con anterioridad</w:t>
            </w:r>
            <w:r w:rsidR="004C2A78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ni posterioridad a estas fechas. </w:t>
            </w:r>
          </w:p>
        </w:tc>
      </w:tr>
      <w:tr w:rsidR="00890EED" w:rsidRPr="007F0D8E" w14:paraId="6F4E4518" w14:textId="77777777" w:rsidTr="004F3391">
        <w:trPr>
          <w:trHeight w:val="576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B544F" w14:textId="4BAD281E" w:rsidR="00890EED" w:rsidRPr="007F0D8E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Los artículos que opten al premio deberán ser remitidos al correo </w:t>
            </w:r>
            <w:r w:rsidR="00AB5202">
              <w:rPr>
                <w:rFonts w:ascii="Calibri" w:eastAsia="Times New Roman" w:hAnsi="Calibri" w:cs="Calibri"/>
                <w:color w:val="000000"/>
                <w:lang w:eastAsia="es-ES"/>
              </w:rPr>
              <w:t>L</w:t>
            </w:r>
            <w:r w:rsidR="002752E5">
              <w:rPr>
                <w:rFonts w:ascii="Calibri" w:eastAsia="Times New Roman" w:hAnsi="Calibri" w:cs="Calibri"/>
                <w:color w:val="000000"/>
                <w:lang w:eastAsia="es-ES"/>
              </w:rPr>
              <w:t>ola Tamari</w:t>
            </w:r>
            <w:r w:rsidR="00F97488">
              <w:rPr>
                <w:rFonts w:ascii="Calibri" w:eastAsia="Times New Roman" w:hAnsi="Calibri" w:cs="Calibri"/>
                <w:color w:val="000000"/>
                <w:lang w:eastAsia="es-ES"/>
              </w:rPr>
              <w:t>t</w:t>
            </w:r>
            <w:r w:rsidR="002752E5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(Tamari</w:t>
            </w:r>
            <w:r w:rsidR="00F97488">
              <w:rPr>
                <w:rFonts w:ascii="Calibri" w:eastAsia="Times New Roman" w:hAnsi="Calibri" w:cs="Calibri"/>
                <w:color w:val="000000"/>
                <w:lang w:eastAsia="es-ES"/>
              </w:rPr>
              <w:t>t</w:t>
            </w:r>
            <w:r w:rsidR="002752E5">
              <w:rPr>
                <w:rFonts w:ascii="Calibri" w:eastAsia="Times New Roman" w:hAnsi="Calibri" w:cs="Calibri"/>
                <w:color w:val="000000"/>
                <w:lang w:eastAsia="es-ES"/>
              </w:rPr>
              <w:t>OL@vithas.es)</w:t>
            </w: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antes del </w:t>
            </w:r>
            <w:r w:rsidR="00AB5202">
              <w:rPr>
                <w:rFonts w:ascii="Calibri" w:eastAsia="Times New Roman" w:hAnsi="Calibri" w:cs="Calibri"/>
                <w:color w:val="000000"/>
                <w:lang w:eastAsia="es-ES"/>
              </w:rPr>
              <w:t>30-</w:t>
            </w:r>
            <w:r w:rsidR="00AB058A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  <w:r w:rsidR="004C2A78">
              <w:rPr>
                <w:rFonts w:ascii="Calibri" w:eastAsia="Times New Roman" w:hAnsi="Calibri" w:cs="Calibri"/>
                <w:color w:val="000000"/>
                <w:lang w:eastAsia="es-ES"/>
              </w:rPr>
              <w:t>-202</w:t>
            </w:r>
            <w:r w:rsidR="006F2774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indicando en el asunto: Título </w:t>
            </w:r>
            <w:r w:rsidR="00607343">
              <w:rPr>
                <w:rFonts w:ascii="Calibri" w:eastAsia="Times New Roman" w:hAnsi="Calibri" w:cs="Calibri"/>
                <w:color w:val="000000"/>
                <w:lang w:eastAsia="es-ES"/>
              </w:rPr>
              <w:t>XXXX</w:t>
            </w: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  <w:tr w:rsidR="00890EED" w:rsidRPr="007F0D8E" w14:paraId="0EC51924" w14:textId="77777777" w:rsidTr="004F3391">
        <w:trPr>
          <w:trHeight w:val="288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E41A8" w14:textId="77777777" w:rsidR="00890EED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>El artículo científico deberá estar en formato PDF</w:t>
            </w:r>
            <w:r w:rsidR="00607343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  <w:p w14:paraId="28BDA73A" w14:textId="28B83FA4" w:rsidR="00607343" w:rsidRPr="007F0D8E" w:rsidRDefault="00607343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890EED" w:rsidRPr="007F0D8E" w14:paraId="63B10FCC" w14:textId="77777777" w:rsidTr="004F3391">
        <w:trPr>
          <w:trHeight w:val="576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22EFA" w14:textId="7A576704" w:rsidR="00607343" w:rsidRPr="007F0D8E" w:rsidRDefault="00890EED" w:rsidP="0060734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>La solicitud irá acompañada de una solicitud de participación y una carta de aceptación de las bases de la convocatoria</w:t>
            </w:r>
            <w:r w:rsidR="00607343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  <w:tr w:rsidR="00890EED" w:rsidRPr="007F0D8E" w14:paraId="2063033A" w14:textId="77777777" w:rsidTr="004F3391">
        <w:trPr>
          <w:trHeight w:val="288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AB8034B" w14:textId="03D9A406" w:rsidR="00890EED" w:rsidRPr="007F0D8E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890EED" w:rsidRPr="007F0D8E" w14:paraId="67CF60B0" w14:textId="77777777" w:rsidTr="004F3391">
        <w:trPr>
          <w:trHeight w:val="288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9475C" w14:textId="77777777" w:rsidR="00890EED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>Toda solicitud que no sea presentada en tiempo y forma será desestimada</w:t>
            </w:r>
            <w:r w:rsidR="00607343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  <w:p w14:paraId="117F9DA4" w14:textId="049FADC0" w:rsidR="00607343" w:rsidRPr="007F0D8E" w:rsidRDefault="00607343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890EED" w:rsidRPr="007F0D8E" w14:paraId="6205100B" w14:textId="77777777" w:rsidTr="004F3391">
        <w:trPr>
          <w:trHeight w:val="276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C48E3" w14:textId="0617F453" w:rsidR="00890EED" w:rsidRPr="007F0D8E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>El jurado realizará la valoración de los artículos conforme a los criterios de evaluación que figuran en el documento anexo</w:t>
            </w:r>
            <w:r w:rsidR="00607343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  <w:tr w:rsidR="00890EED" w:rsidRPr="007F0D8E" w14:paraId="3B61DBE7" w14:textId="77777777" w:rsidTr="004F3391">
        <w:trPr>
          <w:trHeight w:val="288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55F31" w14:textId="52C0251F" w:rsidR="00890EED" w:rsidRPr="007F0D8E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>Ningún miembro del Comité/Jurado podrá valorar los artículos en los que sea autor</w:t>
            </w:r>
            <w:r w:rsidR="00194983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  <w:tr w:rsidR="00890EED" w:rsidRPr="007F0D8E" w14:paraId="4A681438" w14:textId="77777777" w:rsidTr="004F3391">
        <w:trPr>
          <w:trHeight w:val="288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E058F" w14:textId="1903822D" w:rsidR="00890EED" w:rsidRPr="007F0D8E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La decisión del jurado será inapelable y se dará a conocer </w:t>
            </w:r>
            <w:r w:rsidR="0060734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el 30 de </w:t>
            </w:r>
            <w:r w:rsidR="00D1285D">
              <w:rPr>
                <w:rFonts w:ascii="Calibri" w:eastAsia="Times New Roman" w:hAnsi="Calibri" w:cs="Calibri"/>
                <w:color w:val="000000"/>
                <w:lang w:eastAsia="es-ES"/>
              </w:rPr>
              <w:t>noviembre</w:t>
            </w:r>
            <w:r w:rsidR="00CB2CE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del</w:t>
            </w:r>
            <w:r w:rsidR="0060734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202</w:t>
            </w:r>
            <w:r w:rsidR="00CB2CEE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  <w:r w:rsidR="00607343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  <w:tr w:rsidR="00890EED" w:rsidRPr="007F0D8E" w14:paraId="1B36801B" w14:textId="77777777" w:rsidTr="004F3391">
        <w:trPr>
          <w:trHeight w:val="576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26B2D" w14:textId="4DD5149E" w:rsidR="00890EED" w:rsidRPr="007F0D8E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>El premio puede ser declarado desierto si, a juicio del jurado, no se presentan publicaciones merecedoras del mismo.</w:t>
            </w:r>
          </w:p>
        </w:tc>
      </w:tr>
      <w:tr w:rsidR="00890EED" w:rsidRPr="007F0D8E" w14:paraId="7796BE0D" w14:textId="77777777" w:rsidTr="004F3391">
        <w:trPr>
          <w:trHeight w:val="576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8A675" w14:textId="088EF922" w:rsidR="00890EED" w:rsidRPr="007F0D8E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>Se notificará la resolución al solicitante premiado al menos 15 días antes de la celebración del acto de entrega del Premio</w:t>
            </w:r>
            <w:r w:rsidR="00C463D7">
              <w:rPr>
                <w:rFonts w:ascii="Calibri" w:eastAsia="Times New Roman" w:hAnsi="Calibri" w:cs="Calibri"/>
                <w:color w:val="000000"/>
                <w:lang w:eastAsia="es-ES"/>
              </w:rPr>
              <w:t>, que se hará entrega durante la Jornada de Investigación Fundación Vithas.</w:t>
            </w:r>
          </w:p>
        </w:tc>
      </w:tr>
      <w:tr w:rsidR="00890EED" w:rsidRPr="007F0D8E" w14:paraId="1953AC09" w14:textId="77777777" w:rsidTr="004F3391">
        <w:trPr>
          <w:trHeight w:val="576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5F9F9" w14:textId="77777777" w:rsidR="00890EED" w:rsidRPr="007F0D8E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El artículo premiado será obligatoriamente presentado por el autor o por alguno de los firmantes del mismo.</w:t>
            </w:r>
          </w:p>
        </w:tc>
      </w:tr>
      <w:tr w:rsidR="00890EED" w:rsidRPr="007F0D8E" w14:paraId="0590ECD5" w14:textId="77777777" w:rsidTr="004F3391">
        <w:trPr>
          <w:trHeight w:val="288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BA25F" w14:textId="1A0C5560" w:rsidR="00890EED" w:rsidRPr="007F0D8E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>En dicho acto se hará entrega del premio</w:t>
            </w:r>
            <w:r w:rsidR="0031248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y las menciones especiales</w:t>
            </w: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junto con un certificado acreditativo</w:t>
            </w:r>
          </w:p>
        </w:tc>
      </w:tr>
      <w:tr w:rsidR="00890EED" w:rsidRPr="007F0D8E" w14:paraId="0C4C44AE" w14:textId="77777777" w:rsidTr="004F3391">
        <w:trPr>
          <w:trHeight w:val="576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A6473" w14:textId="5BFD1893" w:rsidR="00890EED" w:rsidRPr="007F0D8E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bookmarkStart w:id="2" w:name="_Hlk140142844"/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Difusión del premio: La concesión del premio será publicada en la página web </w:t>
            </w:r>
            <w:r w:rsidR="0060734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de la Fundación </w:t>
            </w:r>
            <w:r w:rsidR="00F6091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Vithas </w:t>
            </w:r>
            <w:r w:rsidR="00F60919"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>especificando</w:t>
            </w: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los autores y el grupo de trabajo.</w:t>
            </w:r>
            <w:bookmarkEnd w:id="2"/>
          </w:p>
        </w:tc>
      </w:tr>
      <w:bookmarkEnd w:id="1"/>
      <w:tr w:rsidR="00890EED" w:rsidRPr="007F0D8E" w14:paraId="6D1533D4" w14:textId="77777777" w:rsidTr="004F3391">
        <w:trPr>
          <w:trHeight w:val="300"/>
        </w:trPr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383D3" w14:textId="77777777" w:rsidR="00890EED" w:rsidRPr="007F0D8E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890EED" w:rsidRPr="007F0D8E" w14:paraId="783659D9" w14:textId="77777777" w:rsidTr="004F3391">
        <w:trPr>
          <w:trHeight w:val="300"/>
        </w:trPr>
        <w:tc>
          <w:tcPr>
            <w:tcW w:w="8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7247B8" w14:textId="77777777" w:rsidR="00890EED" w:rsidRPr="007F0D8E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BAREMACIÓN / CRITERIOS DE EVALUACIÓN DE ARTÍCULOS DE INVESTIGACIÓN</w:t>
            </w:r>
          </w:p>
        </w:tc>
      </w:tr>
      <w:tr w:rsidR="00890EED" w:rsidRPr="007F0D8E" w14:paraId="227F9D82" w14:textId="77777777" w:rsidTr="004F3391">
        <w:trPr>
          <w:trHeight w:val="321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3D3C2" w14:textId="29635060" w:rsidR="00890EED" w:rsidRPr="00731CB3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bookmarkStart w:id="3" w:name="_Hlk140143769"/>
            <w:r w:rsidRPr="00731CB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Tipo de publicación/ estudio                                                                                   </w:t>
            </w:r>
            <w:r w:rsidR="00F6091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</w:t>
            </w:r>
            <w:r w:rsidRPr="00731CB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</w:t>
            </w:r>
            <w:r w:rsidR="00F6091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731CB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="00F6091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  </w:t>
            </w:r>
            <w:r w:rsidRPr="00731CB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0-25                  </w:t>
            </w:r>
          </w:p>
        </w:tc>
      </w:tr>
      <w:tr w:rsidR="00890EED" w:rsidRPr="007F0D8E" w14:paraId="2F99459A" w14:textId="77777777" w:rsidTr="004F3391">
        <w:trPr>
          <w:trHeight w:val="321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4A83" w14:textId="793FCD54" w:rsidR="00890EED" w:rsidRPr="00731CB3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31CB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Factor de impacto de la revista /publicación                                                                      </w:t>
            </w:r>
            <w:r w:rsidR="00F6091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</w:t>
            </w:r>
            <w:r w:rsidRPr="00731CB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</w:t>
            </w:r>
            <w:r w:rsidR="00731CB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="00F6091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</w:t>
            </w:r>
            <w:r w:rsidRPr="00731CB3">
              <w:rPr>
                <w:rFonts w:ascii="Calibri" w:eastAsia="Times New Roman" w:hAnsi="Calibri" w:cs="Calibri"/>
                <w:color w:val="000000"/>
                <w:lang w:eastAsia="es-ES"/>
              </w:rPr>
              <w:t>0-25</w:t>
            </w:r>
          </w:p>
        </w:tc>
      </w:tr>
      <w:tr w:rsidR="00890EED" w:rsidRPr="007F0D8E" w14:paraId="4E2BE2E5" w14:textId="77777777" w:rsidTr="004F3391">
        <w:trPr>
          <w:trHeight w:val="321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0FBE2" w14:textId="4B7F354D" w:rsidR="00890EED" w:rsidRPr="00731CB3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31CB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Relevancia                                                                                                                                 </w:t>
            </w:r>
            <w:r w:rsidR="00F6091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  </w:t>
            </w:r>
            <w:r w:rsidR="00731CB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731CB3">
              <w:rPr>
                <w:rFonts w:ascii="Calibri" w:eastAsia="Times New Roman" w:hAnsi="Calibri" w:cs="Calibri"/>
                <w:color w:val="000000"/>
                <w:lang w:eastAsia="es-ES"/>
              </w:rPr>
              <w:t>0-25</w:t>
            </w:r>
          </w:p>
        </w:tc>
      </w:tr>
      <w:tr w:rsidR="00890EED" w:rsidRPr="007F0D8E" w14:paraId="5FC17700" w14:textId="77777777" w:rsidTr="004F3391">
        <w:trPr>
          <w:trHeight w:val="321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C4436" w14:textId="78573884" w:rsidR="00890EED" w:rsidRPr="00731CB3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31CB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Originalidad                                                                                                                                  </w:t>
            </w:r>
            <w:r w:rsidR="00F6091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</w:t>
            </w:r>
            <w:r w:rsidRPr="00731CB3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</w:t>
            </w:r>
            <w:r w:rsidR="00F6091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</w:t>
            </w:r>
            <w:r w:rsidRPr="00731CB3">
              <w:rPr>
                <w:rFonts w:ascii="Calibri" w:eastAsia="Times New Roman" w:hAnsi="Calibri" w:cs="Calibri"/>
                <w:color w:val="000000"/>
                <w:lang w:eastAsia="es-ES"/>
              </w:rPr>
              <w:t>0-25</w:t>
            </w:r>
          </w:p>
        </w:tc>
      </w:tr>
      <w:tr w:rsidR="00890EED" w:rsidRPr="007F0D8E" w14:paraId="24C96287" w14:textId="77777777" w:rsidTr="004F3391">
        <w:trPr>
          <w:trHeight w:val="321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F1B5C" w14:textId="00A055C3" w:rsidR="00890EED" w:rsidRPr="007F0D8E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TOTAL                                                                                                                                                  </w:t>
            </w:r>
            <w:r w:rsidR="00F6091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0-100</w:t>
            </w:r>
          </w:p>
        </w:tc>
      </w:tr>
      <w:tr w:rsidR="00890EED" w:rsidRPr="007F0D8E" w14:paraId="0A94DD72" w14:textId="77777777" w:rsidTr="004F3391">
        <w:trPr>
          <w:trHeight w:val="576"/>
        </w:trPr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5A12B" w14:textId="77777777" w:rsidR="00890EED" w:rsidRPr="007F0D8E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>La puntuación final se obtendrá calculando la media de las puntuaciones otorgadas por los diferentes miembros del Comité Científico con derecho a evaluación.</w:t>
            </w:r>
          </w:p>
        </w:tc>
      </w:tr>
      <w:bookmarkEnd w:id="3"/>
      <w:tr w:rsidR="00890EED" w:rsidRPr="007F0D8E" w14:paraId="77B2E0E8" w14:textId="77777777" w:rsidTr="004F3391">
        <w:trPr>
          <w:trHeight w:val="300"/>
        </w:trPr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00455" w14:textId="77777777" w:rsidR="00890EED" w:rsidRPr="007F0D8E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890EED" w:rsidRPr="007F0D8E" w14:paraId="3A1F005A" w14:textId="77777777" w:rsidTr="004F3391">
        <w:trPr>
          <w:trHeight w:val="300"/>
        </w:trPr>
        <w:tc>
          <w:tcPr>
            <w:tcW w:w="8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6B0EAE" w14:textId="77777777" w:rsidR="00890EED" w:rsidRPr="007F0D8E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COMPOSICIÓN JURADO</w:t>
            </w:r>
          </w:p>
        </w:tc>
      </w:tr>
      <w:tr w:rsidR="00890EED" w:rsidRPr="007F0D8E" w14:paraId="633AA704" w14:textId="77777777" w:rsidTr="004F3391">
        <w:trPr>
          <w:trHeight w:val="288"/>
        </w:trPr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6CEF5" w14:textId="77777777" w:rsidR="00312463" w:rsidRDefault="00312463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bookmarkStart w:id="4" w:name="_Hlk140144078"/>
          </w:p>
          <w:p w14:paraId="1AAE3867" w14:textId="77777777" w:rsidR="00890EED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El Jurado estará presidido por </w:t>
            </w:r>
            <w:r w:rsidR="004F3391">
              <w:rPr>
                <w:rFonts w:ascii="Calibri" w:eastAsia="Times New Roman" w:hAnsi="Calibri" w:cs="Calibri"/>
                <w:color w:val="000000"/>
                <w:lang w:eastAsia="es-ES"/>
              </w:rPr>
              <w:t>Enrique Noe, presidente del Comité Vithas de I+D+i</w:t>
            </w: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>, y actuando como secretari</w:t>
            </w:r>
            <w:r w:rsidR="004F3391">
              <w:rPr>
                <w:rFonts w:ascii="Calibri" w:eastAsia="Times New Roman" w:hAnsi="Calibri" w:cs="Calibri"/>
                <w:color w:val="000000"/>
                <w:lang w:eastAsia="es-ES"/>
              </w:rPr>
              <w:t>a</w:t>
            </w: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="004F3391">
              <w:rPr>
                <w:rFonts w:ascii="Calibri" w:eastAsia="Times New Roman" w:hAnsi="Calibri" w:cs="Calibri"/>
                <w:color w:val="000000"/>
                <w:lang w:eastAsia="es-ES"/>
              </w:rPr>
              <w:t>Mar Álvarez, secretaria del Comité Vithas de I+D+i.</w:t>
            </w:r>
          </w:p>
          <w:p w14:paraId="40EC43A6" w14:textId="77777777" w:rsidR="004F3391" w:rsidRDefault="004F3391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Miembros del Jurado</w:t>
            </w:r>
          </w:p>
          <w:p w14:paraId="76046EEB" w14:textId="77777777" w:rsidR="004F3391" w:rsidRDefault="004F3391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255F2E5F" w14:textId="77777777" w:rsidR="004F3391" w:rsidRPr="004F3391" w:rsidRDefault="004F3391" w:rsidP="004F33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9498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Dr. Julián Pérez-Villacastín Domínguez, MD., PhD.</w:t>
            </w:r>
            <w:r w:rsidRPr="004F339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4F3391">
              <w:rPr>
                <w:rFonts w:ascii="Calibri" w:eastAsia="Times New Roman" w:hAnsi="Calibri" w:cs="Calibri"/>
                <w:color w:val="000000"/>
                <w:lang w:eastAsia="es-ES"/>
              </w:rPr>
              <w:t>Director del Instituo Cardiovascular Vithas Madrid</w:t>
            </w:r>
          </w:p>
          <w:p w14:paraId="4F82C289" w14:textId="77777777" w:rsidR="004F3391" w:rsidRPr="004F3391" w:rsidRDefault="004F3391" w:rsidP="004F33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9498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Dr. Ángel Aledo, MD., PhD.</w:t>
            </w:r>
            <w:r w:rsidRPr="004F339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4F3391">
              <w:rPr>
                <w:rFonts w:ascii="Calibri" w:eastAsia="Times New Roman" w:hAnsi="Calibri" w:cs="Calibri"/>
                <w:color w:val="000000"/>
                <w:lang w:eastAsia="es-ES"/>
              </w:rPr>
              <w:t>Director del Instituto de Neurociencias Vithas Madrid.</w:t>
            </w:r>
          </w:p>
          <w:p w14:paraId="666DDB4F" w14:textId="77777777" w:rsidR="004F3391" w:rsidRPr="004F3391" w:rsidRDefault="004F3391" w:rsidP="004F33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9498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Dr. Jesús Rodríguez Pascual, MD., PhD.</w:t>
            </w:r>
            <w:r w:rsidRPr="004F339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4F3391">
              <w:rPr>
                <w:rFonts w:ascii="Calibri" w:eastAsia="Times New Roman" w:hAnsi="Calibri" w:cs="Calibri"/>
                <w:color w:val="000000"/>
                <w:lang w:eastAsia="es-ES"/>
              </w:rPr>
              <w:t>Director del Instituto Oncológico Vithas Madrid.</w:t>
            </w:r>
          </w:p>
          <w:p w14:paraId="1F8341DD" w14:textId="77777777" w:rsidR="004F3391" w:rsidRPr="004F3391" w:rsidRDefault="004F3391" w:rsidP="004F33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9498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Dr. Alfonso Arias Puente, MD., PhD.</w:t>
            </w:r>
            <w:r w:rsidRPr="004F339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4F3391">
              <w:rPr>
                <w:rFonts w:ascii="Calibri" w:eastAsia="Times New Roman" w:hAnsi="Calibri" w:cs="Calibri"/>
                <w:color w:val="000000"/>
                <w:lang w:eastAsia="es-ES"/>
              </w:rPr>
              <w:t>Oftalmología en VITHAS Hospital; Co-Director del grupo de Investigación consolidado Vithas en rehabilitación visual.</w:t>
            </w:r>
            <w:r w:rsidRPr="004F339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</w:p>
          <w:p w14:paraId="09827ECD" w14:textId="77777777" w:rsidR="004F3391" w:rsidRPr="004F3391" w:rsidRDefault="004F3391" w:rsidP="004F33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9498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Dr. Carmen Rodríguez Cerdeira, MD., PhD.</w:t>
            </w:r>
            <w:r w:rsidRPr="004F339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4F3391">
              <w:rPr>
                <w:rFonts w:ascii="Calibri" w:eastAsia="Times New Roman" w:hAnsi="Calibri" w:cs="Calibri"/>
                <w:color w:val="000000"/>
                <w:lang w:eastAsia="es-ES"/>
              </w:rPr>
              <w:t>Dermatología en Vithas Hospital; Directora del grupo de Investigación consolidado Vithas en Micología Dermatológica.</w:t>
            </w:r>
          </w:p>
          <w:p w14:paraId="6E4724D5" w14:textId="77777777" w:rsidR="004F3391" w:rsidRPr="004F3391" w:rsidRDefault="004F3391" w:rsidP="004F33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9498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Dr. Enrique Noe Sebastian, MD., PhD.</w:t>
            </w:r>
            <w:r w:rsidRPr="004F339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4F3391">
              <w:rPr>
                <w:rFonts w:ascii="Calibri" w:eastAsia="Times New Roman" w:hAnsi="Calibri" w:cs="Calibri"/>
                <w:color w:val="000000"/>
                <w:lang w:eastAsia="es-ES"/>
              </w:rPr>
              <w:t>Neurología en Vithas Hospital; Director del grupo de Investigación consolidado Vithas en neurorrehabilitación y estados alterados de conciencia.</w:t>
            </w:r>
          </w:p>
          <w:p w14:paraId="3A5CFF95" w14:textId="77777777" w:rsidR="004F3391" w:rsidRPr="004F3391" w:rsidRDefault="004F3391" w:rsidP="004F33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9498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Dr. José Perea, MD., PhD.</w:t>
            </w:r>
            <w:r w:rsidRPr="004F339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4F3391">
              <w:rPr>
                <w:rFonts w:ascii="Calibri" w:eastAsia="Times New Roman" w:hAnsi="Calibri" w:cs="Calibri"/>
                <w:color w:val="000000"/>
                <w:lang w:eastAsia="es-ES"/>
              </w:rPr>
              <w:t>Cirugía General y Aparato Digestivo en Vithas Hospital.</w:t>
            </w:r>
          </w:p>
          <w:p w14:paraId="1CC5C8E1" w14:textId="77777777" w:rsidR="004F3391" w:rsidRPr="004F3391" w:rsidRDefault="004F3391" w:rsidP="004F33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9498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Dr. Cristobal Morales, MD.,</w:t>
            </w:r>
            <w:r w:rsidRPr="004F339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4F3391">
              <w:rPr>
                <w:rFonts w:ascii="Calibri" w:eastAsia="Times New Roman" w:hAnsi="Calibri" w:cs="Calibri"/>
                <w:color w:val="000000"/>
                <w:lang w:eastAsia="es-ES"/>
              </w:rPr>
              <w:t>Endocrinología y Nutrición. Vithas Sevilla</w:t>
            </w:r>
          </w:p>
          <w:p w14:paraId="6AB819BB" w14:textId="77777777" w:rsidR="004F3391" w:rsidRPr="004F3391" w:rsidRDefault="004F3391" w:rsidP="004F33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9498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Dr. Gustavo de Luiz, MD.,</w:t>
            </w:r>
            <w:r w:rsidRPr="004F339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4F3391">
              <w:rPr>
                <w:rFonts w:ascii="Calibri" w:eastAsia="Times New Roman" w:hAnsi="Calibri" w:cs="Calibri"/>
                <w:color w:val="000000"/>
                <w:lang w:eastAsia="es-ES"/>
              </w:rPr>
              <w:t>Neumología, Vithas Xanit.</w:t>
            </w:r>
          </w:p>
          <w:p w14:paraId="33C00B67" w14:textId="77777777" w:rsidR="004F3391" w:rsidRPr="004F3391" w:rsidRDefault="004F3391" w:rsidP="004F33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19498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Dr. David Piñero, PhD.,</w:t>
            </w:r>
            <w:r w:rsidRPr="004F339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r w:rsidRPr="004F3391">
              <w:rPr>
                <w:rFonts w:ascii="Calibri" w:eastAsia="Times New Roman" w:hAnsi="Calibri" w:cs="Calibri"/>
                <w:color w:val="000000"/>
                <w:lang w:eastAsia="es-ES"/>
              </w:rPr>
              <w:t>Óptico Optometrista, Vithas Alicante. Co-Director del grupo de Investigación consolidado Vithas en rehabilitación visual.</w:t>
            </w:r>
            <w:r w:rsidRPr="004F339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</w:p>
          <w:p w14:paraId="28921665" w14:textId="6DBB8847" w:rsidR="004F3391" w:rsidRDefault="004F3391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F3391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Dr. Angel Ayuso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, PhD.,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Director Gerente Fundación Vithas, Director Científico Vithas, Director del Laboratorio de tumores cerebrales Fundación Vithas-Universidad Francisco de Vitoria.</w:t>
            </w:r>
          </w:p>
          <w:p w14:paraId="525D600D" w14:textId="4AEC12D9" w:rsidR="004F3391" w:rsidRPr="007F0D8E" w:rsidRDefault="004F3391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890EED" w:rsidRPr="007F0D8E" w14:paraId="3F61BE07" w14:textId="77777777" w:rsidTr="004F3391">
        <w:trPr>
          <w:trHeight w:val="288"/>
        </w:trPr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95BAF" w14:textId="77777777" w:rsidR="00312463" w:rsidRDefault="00312463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  <w:p w14:paraId="5C262B8E" w14:textId="2807ABDF" w:rsidR="00890EED" w:rsidRPr="007F0D8E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color w:val="000000"/>
                <w:lang w:eastAsia="es-ES"/>
              </w:rPr>
              <w:t>Los miembros de la comisión eliminarán del censo aquellos que puedan tener conflicto de intereses.</w:t>
            </w:r>
          </w:p>
        </w:tc>
      </w:tr>
      <w:bookmarkEnd w:id="4"/>
      <w:tr w:rsidR="00890EED" w:rsidRPr="007F0D8E" w14:paraId="2E2ADEF5" w14:textId="77777777" w:rsidTr="004F3391">
        <w:trPr>
          <w:trHeight w:val="288"/>
        </w:trPr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3EB69" w14:textId="77777777" w:rsidR="00890EED" w:rsidRPr="007F0D8E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890EED" w:rsidRPr="007F0D8E" w14:paraId="5B9356E0" w14:textId="77777777" w:rsidTr="004F3391">
        <w:trPr>
          <w:trHeight w:val="288"/>
        </w:trPr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81F3E" w14:textId="77777777" w:rsidR="00890EED" w:rsidRPr="007F0D8E" w:rsidRDefault="00890EED" w:rsidP="0013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90EED" w:rsidRPr="007F0D8E" w14:paraId="3AC05DF3" w14:textId="77777777" w:rsidTr="004F3391">
        <w:trPr>
          <w:trHeight w:val="288"/>
        </w:trPr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8C8E9" w14:textId="77777777" w:rsidR="00890EED" w:rsidRPr="007F0D8E" w:rsidRDefault="00890EED" w:rsidP="0013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90EED" w:rsidRPr="007F0D8E" w14:paraId="52290772" w14:textId="77777777" w:rsidTr="004F3391">
        <w:trPr>
          <w:trHeight w:val="288"/>
        </w:trPr>
        <w:tc>
          <w:tcPr>
            <w:tcW w:w="8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0FBD0" w14:textId="78B2AFEC" w:rsidR="00890EED" w:rsidRPr="007F0D8E" w:rsidRDefault="00890EED" w:rsidP="0013281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7F0D8E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Bases aprobadas </w:t>
            </w:r>
            <w:r w:rsidR="00DE239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por el Patronato de la Fundación Vithas</w:t>
            </w:r>
          </w:p>
        </w:tc>
      </w:tr>
    </w:tbl>
    <w:p w14:paraId="6BB02FD8" w14:textId="77777777" w:rsidR="00BD6D72" w:rsidRDefault="00BD6D72" w:rsidP="00132811">
      <w:pPr>
        <w:jc w:val="both"/>
      </w:pPr>
    </w:p>
    <w:sectPr w:rsidR="00BD6D72" w:rsidSect="00BD6D72">
      <w:headerReference w:type="default" r:id="rId6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213A9" w14:textId="77777777" w:rsidR="00C01F91" w:rsidRDefault="00C01F91" w:rsidP="00BD6D72">
      <w:pPr>
        <w:spacing w:after="0" w:line="240" w:lineRule="auto"/>
      </w:pPr>
      <w:r>
        <w:separator/>
      </w:r>
    </w:p>
  </w:endnote>
  <w:endnote w:type="continuationSeparator" w:id="0">
    <w:p w14:paraId="15AC0B23" w14:textId="77777777" w:rsidR="00C01F91" w:rsidRDefault="00C01F91" w:rsidP="00BD6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78C67" w14:textId="77777777" w:rsidR="00C01F91" w:rsidRDefault="00C01F91" w:rsidP="00BD6D72">
      <w:pPr>
        <w:spacing w:after="0" w:line="240" w:lineRule="auto"/>
      </w:pPr>
      <w:r>
        <w:separator/>
      </w:r>
    </w:p>
  </w:footnote>
  <w:footnote w:type="continuationSeparator" w:id="0">
    <w:p w14:paraId="0FBC8813" w14:textId="77777777" w:rsidR="00C01F91" w:rsidRDefault="00C01F91" w:rsidP="00BD6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5219D" w14:textId="1D151876" w:rsidR="00BD6D72" w:rsidRDefault="00BD6D7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582FD9" wp14:editId="715E05FC">
          <wp:simplePos x="0" y="0"/>
          <wp:positionH relativeFrom="column">
            <wp:posOffset>3741420</wp:posOffset>
          </wp:positionH>
          <wp:positionV relativeFrom="paragraph">
            <wp:posOffset>-130175</wp:posOffset>
          </wp:positionV>
          <wp:extent cx="2041859" cy="337462"/>
          <wp:effectExtent l="0" t="0" r="0" b="5715"/>
          <wp:wrapNone/>
          <wp:docPr id="6" name="Imagen 6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3F0BDB6D-1744-4726-8D4A-37FB3D85DFC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3F0BDB6D-1744-4726-8D4A-37FB3D85DFC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859" cy="3374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73"/>
    <w:rsid w:val="00096EBA"/>
    <w:rsid w:val="00132811"/>
    <w:rsid w:val="00155925"/>
    <w:rsid w:val="00194983"/>
    <w:rsid w:val="001C3298"/>
    <w:rsid w:val="00204679"/>
    <w:rsid w:val="0023250E"/>
    <w:rsid w:val="002752E5"/>
    <w:rsid w:val="002D3887"/>
    <w:rsid w:val="00312463"/>
    <w:rsid w:val="00312489"/>
    <w:rsid w:val="0034587C"/>
    <w:rsid w:val="00352144"/>
    <w:rsid w:val="00361287"/>
    <w:rsid w:val="00366D7F"/>
    <w:rsid w:val="00425ECD"/>
    <w:rsid w:val="0045100E"/>
    <w:rsid w:val="004C2A78"/>
    <w:rsid w:val="004F3391"/>
    <w:rsid w:val="005470A9"/>
    <w:rsid w:val="005A0CFE"/>
    <w:rsid w:val="005F037C"/>
    <w:rsid w:val="005F435C"/>
    <w:rsid w:val="00607343"/>
    <w:rsid w:val="006226E9"/>
    <w:rsid w:val="006F2774"/>
    <w:rsid w:val="00731CB3"/>
    <w:rsid w:val="00890EED"/>
    <w:rsid w:val="009B7798"/>
    <w:rsid w:val="00A06B31"/>
    <w:rsid w:val="00A30A52"/>
    <w:rsid w:val="00A669D6"/>
    <w:rsid w:val="00AB058A"/>
    <w:rsid w:val="00AB5202"/>
    <w:rsid w:val="00B17664"/>
    <w:rsid w:val="00B56C43"/>
    <w:rsid w:val="00BD6D72"/>
    <w:rsid w:val="00BF2243"/>
    <w:rsid w:val="00C01F91"/>
    <w:rsid w:val="00C463D7"/>
    <w:rsid w:val="00C8453F"/>
    <w:rsid w:val="00CB2CEE"/>
    <w:rsid w:val="00CC38C6"/>
    <w:rsid w:val="00D1285D"/>
    <w:rsid w:val="00D8251D"/>
    <w:rsid w:val="00DE2394"/>
    <w:rsid w:val="00E71273"/>
    <w:rsid w:val="00E96F8A"/>
    <w:rsid w:val="00EA0983"/>
    <w:rsid w:val="00EC5424"/>
    <w:rsid w:val="00ED1624"/>
    <w:rsid w:val="00EE3516"/>
    <w:rsid w:val="00EF5C85"/>
    <w:rsid w:val="00F44A4D"/>
    <w:rsid w:val="00F60919"/>
    <w:rsid w:val="00F97488"/>
    <w:rsid w:val="07CA24CC"/>
    <w:rsid w:val="1A0C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69AA"/>
  <w15:chartTrackingRefBased/>
  <w15:docId w15:val="{3AD3386C-4EB5-4222-AFB5-0943343B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6D72"/>
  </w:style>
  <w:style w:type="paragraph" w:styleId="Piedepgina">
    <w:name w:val="footer"/>
    <w:basedOn w:val="Normal"/>
    <w:link w:val="PiedepginaCar"/>
    <w:uiPriority w:val="99"/>
    <w:unhideWhenUsed/>
    <w:rsid w:val="00BD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6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869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Jesús Guasp Planells</dc:creator>
  <cp:keywords/>
  <dc:description/>
  <cp:lastModifiedBy>Raul Espejo Fernandez</cp:lastModifiedBy>
  <cp:revision>11</cp:revision>
  <cp:lastPrinted>2023-02-15T11:31:00Z</cp:lastPrinted>
  <dcterms:created xsi:type="dcterms:W3CDTF">2023-07-13T10:43:00Z</dcterms:created>
  <dcterms:modified xsi:type="dcterms:W3CDTF">2024-05-08T10:29:00Z</dcterms:modified>
</cp:coreProperties>
</file>