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AFF6" w14:textId="77777777" w:rsidR="00262EA2" w:rsidRPr="00E825E6" w:rsidRDefault="00066407" w:rsidP="00E825E6">
      <w:pPr>
        <w:ind w:firstLine="708"/>
        <w:jc w:val="both"/>
        <w:rPr>
          <w:rFonts w:ascii="Avenir Next" w:hAnsi="Avenir Next" w:cs="Calibri"/>
          <w:b/>
          <w:bCs/>
          <w:sz w:val="28"/>
          <w:szCs w:val="28"/>
        </w:rPr>
      </w:pPr>
      <w:r w:rsidRPr="00E825E6">
        <w:rPr>
          <w:rFonts w:ascii="Avenir Next" w:hAnsi="Avenir Next" w:cs="Calibri"/>
          <w:b/>
          <w:bCs/>
          <w:sz w:val="28"/>
          <w:szCs w:val="28"/>
        </w:rPr>
        <w:t>AL SERVICIO ANDALUZ DE SALUD</w:t>
      </w:r>
    </w:p>
    <w:p w14:paraId="225A3B4C" w14:textId="77777777" w:rsidR="00066407" w:rsidRPr="00E825E6" w:rsidRDefault="00066407" w:rsidP="00E825E6">
      <w:pPr>
        <w:jc w:val="both"/>
        <w:rPr>
          <w:rFonts w:ascii="Avenir Next" w:hAnsi="Avenir Next" w:cs="Calibri"/>
          <w:sz w:val="28"/>
          <w:szCs w:val="28"/>
        </w:rPr>
      </w:pPr>
    </w:p>
    <w:p w14:paraId="7AA19EA9" w14:textId="77777777" w:rsidR="00DB3678" w:rsidRPr="00E825E6" w:rsidRDefault="00DB3678" w:rsidP="00E825E6">
      <w:pPr>
        <w:jc w:val="both"/>
        <w:rPr>
          <w:rFonts w:ascii="Avenir Next" w:hAnsi="Avenir Next" w:cs="Calibri"/>
          <w:sz w:val="28"/>
          <w:szCs w:val="28"/>
        </w:rPr>
      </w:pPr>
    </w:p>
    <w:p w14:paraId="32048C48" w14:textId="77777777" w:rsidR="00DB3678" w:rsidRPr="00E825E6" w:rsidRDefault="00DB3678" w:rsidP="00E825E6">
      <w:pPr>
        <w:jc w:val="both"/>
        <w:rPr>
          <w:rFonts w:ascii="Avenir Next" w:hAnsi="Avenir Next" w:cs="Calibri"/>
          <w:sz w:val="28"/>
          <w:szCs w:val="28"/>
        </w:rPr>
      </w:pPr>
    </w:p>
    <w:p w14:paraId="73866578" w14:textId="77777777" w:rsidR="00066407" w:rsidRPr="00E825E6" w:rsidRDefault="00066407" w:rsidP="00E825E6">
      <w:pPr>
        <w:ind w:firstLine="708"/>
        <w:jc w:val="both"/>
        <w:rPr>
          <w:rFonts w:ascii="Avenir Next" w:hAnsi="Avenir Next" w:cs="Calibri"/>
          <w:sz w:val="28"/>
          <w:szCs w:val="28"/>
        </w:rPr>
      </w:pPr>
      <w:r w:rsidRPr="00E825E6">
        <w:rPr>
          <w:rFonts w:ascii="Avenir Next" w:hAnsi="Avenir Next" w:cs="Calibri"/>
          <w:sz w:val="28"/>
          <w:szCs w:val="28"/>
        </w:rPr>
        <w:t xml:space="preserve">___________________________________, mayor de edad, con DNI núm.____________, designando como domicilio a efectos de recibir notificaciones el sito en Sevilla, Avda. de la Borbolla núm. 47, </w:t>
      </w:r>
      <w:r w:rsidR="00FB7338" w:rsidRPr="00E825E6">
        <w:rPr>
          <w:rFonts w:ascii="Avenir Next" w:hAnsi="Avenir Next" w:cs="Calibri"/>
          <w:sz w:val="28"/>
          <w:szCs w:val="28"/>
        </w:rPr>
        <w:t xml:space="preserve">C.P. 41013, </w:t>
      </w:r>
      <w:r w:rsidRPr="00E825E6">
        <w:rPr>
          <w:rFonts w:ascii="Avenir Next" w:hAnsi="Avenir Next" w:cs="Calibri"/>
          <w:sz w:val="28"/>
          <w:szCs w:val="28"/>
        </w:rPr>
        <w:t xml:space="preserve">sede del Colegio Oficial de Médicos de la Provincia, ante este Organismo comparezco y como mejor proceda, </w:t>
      </w:r>
      <w:r w:rsidR="00DB3678" w:rsidRPr="00E825E6">
        <w:rPr>
          <w:rFonts w:ascii="Avenir Next" w:hAnsi="Avenir Next" w:cs="Calibri"/>
          <w:b/>
          <w:bCs/>
          <w:sz w:val="28"/>
          <w:szCs w:val="28"/>
        </w:rPr>
        <w:t>DIGO:</w:t>
      </w:r>
    </w:p>
    <w:p w14:paraId="05EF9918" w14:textId="77777777" w:rsidR="00066407" w:rsidRPr="00E825E6" w:rsidRDefault="00066407" w:rsidP="00E825E6">
      <w:pPr>
        <w:jc w:val="both"/>
        <w:rPr>
          <w:rFonts w:ascii="Avenir Next" w:hAnsi="Avenir Next" w:cs="Calibri"/>
          <w:sz w:val="28"/>
          <w:szCs w:val="28"/>
        </w:rPr>
      </w:pPr>
    </w:p>
    <w:p w14:paraId="53D0E1CB" w14:textId="77777777" w:rsidR="00066407" w:rsidRPr="00E825E6" w:rsidRDefault="00066407" w:rsidP="00E825E6">
      <w:pPr>
        <w:jc w:val="both"/>
        <w:rPr>
          <w:rFonts w:ascii="Avenir Next" w:hAnsi="Avenir Next" w:cs="Calibri"/>
          <w:sz w:val="28"/>
          <w:szCs w:val="28"/>
        </w:rPr>
      </w:pPr>
      <w:r w:rsidRPr="00E825E6">
        <w:rPr>
          <w:rFonts w:ascii="Avenir Next" w:hAnsi="Avenir Next" w:cs="Calibri"/>
          <w:sz w:val="28"/>
          <w:szCs w:val="28"/>
        </w:rPr>
        <w:tab/>
        <w:t>Que</w:t>
      </w:r>
      <w:r w:rsidR="00FB7338" w:rsidRPr="00E825E6">
        <w:rPr>
          <w:rFonts w:ascii="Avenir Next" w:hAnsi="Avenir Next" w:cs="Calibri"/>
          <w:sz w:val="28"/>
          <w:szCs w:val="28"/>
        </w:rPr>
        <w:t>,</w:t>
      </w:r>
      <w:r w:rsidRPr="00E825E6">
        <w:rPr>
          <w:rFonts w:ascii="Avenir Next" w:hAnsi="Avenir Next" w:cs="Calibri"/>
          <w:sz w:val="28"/>
          <w:szCs w:val="28"/>
        </w:rPr>
        <w:t xml:space="preserve"> por medio del presente escrito formulo </w:t>
      </w:r>
      <w:r w:rsidRPr="00E825E6">
        <w:rPr>
          <w:rFonts w:ascii="Avenir Next" w:hAnsi="Avenir Next" w:cs="Calibri"/>
          <w:b/>
          <w:bCs/>
          <w:sz w:val="28"/>
          <w:szCs w:val="28"/>
          <w:u w:val="single"/>
        </w:rPr>
        <w:t>petición</w:t>
      </w:r>
      <w:r w:rsidRPr="00E825E6">
        <w:rPr>
          <w:rFonts w:ascii="Avenir Next" w:hAnsi="Avenir Next" w:cs="Calibri"/>
          <w:sz w:val="28"/>
          <w:szCs w:val="28"/>
        </w:rPr>
        <w:t xml:space="preserve"> en solicitud de </w:t>
      </w:r>
      <w:r w:rsidR="00DB3678" w:rsidRPr="00E825E6">
        <w:rPr>
          <w:rFonts w:ascii="Avenir Next" w:hAnsi="Avenir Next" w:cs="Calibri"/>
          <w:sz w:val="28"/>
          <w:szCs w:val="28"/>
        </w:rPr>
        <w:t>cu</w:t>
      </w:r>
      <w:r w:rsidR="00FB7338" w:rsidRPr="00E825E6">
        <w:rPr>
          <w:rFonts w:ascii="Avenir Next" w:hAnsi="Avenir Next" w:cs="Calibri"/>
          <w:sz w:val="28"/>
          <w:szCs w:val="28"/>
        </w:rPr>
        <w:t>a</w:t>
      </w:r>
      <w:r w:rsidR="00DB3678" w:rsidRPr="00E825E6">
        <w:rPr>
          <w:rFonts w:ascii="Avenir Next" w:hAnsi="Avenir Next" w:cs="Calibri"/>
          <w:sz w:val="28"/>
          <w:szCs w:val="28"/>
        </w:rPr>
        <w:t xml:space="preserve">nto </w:t>
      </w:r>
      <w:r w:rsidRPr="00E825E6">
        <w:rPr>
          <w:rFonts w:ascii="Avenir Next" w:hAnsi="Avenir Next" w:cs="Calibri"/>
          <w:sz w:val="28"/>
          <w:szCs w:val="28"/>
        </w:rPr>
        <w:t xml:space="preserve">se </w:t>
      </w:r>
      <w:r w:rsidR="00FB7338" w:rsidRPr="00E825E6">
        <w:rPr>
          <w:rFonts w:ascii="Avenir Next" w:hAnsi="Avenir Next" w:cs="Calibri"/>
          <w:sz w:val="28"/>
          <w:szCs w:val="28"/>
        </w:rPr>
        <w:t xml:space="preserve">va a </w:t>
      </w:r>
      <w:r w:rsidRPr="00E825E6">
        <w:rPr>
          <w:rFonts w:ascii="Avenir Next" w:hAnsi="Avenir Next" w:cs="Calibri"/>
          <w:sz w:val="28"/>
          <w:szCs w:val="28"/>
        </w:rPr>
        <w:t>concreta</w:t>
      </w:r>
      <w:r w:rsidR="00FB7338" w:rsidRPr="00E825E6">
        <w:rPr>
          <w:rFonts w:ascii="Avenir Next" w:hAnsi="Avenir Next" w:cs="Calibri"/>
          <w:sz w:val="28"/>
          <w:szCs w:val="28"/>
        </w:rPr>
        <w:t>r</w:t>
      </w:r>
      <w:r w:rsidRPr="00E825E6">
        <w:rPr>
          <w:rFonts w:ascii="Avenir Next" w:hAnsi="Avenir Next" w:cs="Calibri"/>
          <w:sz w:val="28"/>
          <w:szCs w:val="28"/>
        </w:rPr>
        <w:t xml:space="preserve"> en el apartado de </w:t>
      </w:r>
      <w:proofErr w:type="gramStart"/>
      <w:r w:rsidRPr="00E825E6">
        <w:rPr>
          <w:rFonts w:ascii="Avenir Next" w:hAnsi="Avenir Next" w:cs="Calibri"/>
          <w:sz w:val="28"/>
          <w:szCs w:val="28"/>
        </w:rPr>
        <w:t>s</w:t>
      </w:r>
      <w:r w:rsidR="00FB7338" w:rsidRPr="00E825E6">
        <w:rPr>
          <w:rFonts w:ascii="Avenir Next" w:hAnsi="Avenir Next" w:cs="Calibri"/>
          <w:sz w:val="28"/>
          <w:szCs w:val="28"/>
        </w:rPr>
        <w:t>ú</w:t>
      </w:r>
      <w:r w:rsidRPr="00E825E6">
        <w:rPr>
          <w:rFonts w:ascii="Avenir Next" w:hAnsi="Avenir Next" w:cs="Calibri"/>
          <w:sz w:val="28"/>
          <w:szCs w:val="28"/>
        </w:rPr>
        <w:t>plica,  a</w:t>
      </w:r>
      <w:proofErr w:type="gramEnd"/>
      <w:r w:rsidRPr="00E825E6">
        <w:rPr>
          <w:rFonts w:ascii="Avenir Next" w:hAnsi="Avenir Next" w:cs="Calibri"/>
          <w:sz w:val="28"/>
          <w:szCs w:val="28"/>
        </w:rPr>
        <w:t xml:space="preserve"> la que sirven de base los siguientes hechos y fundamentos de </w:t>
      </w:r>
      <w:r w:rsidR="00DB3678" w:rsidRPr="00E825E6">
        <w:rPr>
          <w:rFonts w:ascii="Avenir Next" w:hAnsi="Avenir Next" w:cs="Calibri"/>
          <w:sz w:val="28"/>
          <w:szCs w:val="28"/>
        </w:rPr>
        <w:t>d</w:t>
      </w:r>
      <w:r w:rsidRPr="00E825E6">
        <w:rPr>
          <w:rFonts w:ascii="Avenir Next" w:hAnsi="Avenir Next" w:cs="Calibri"/>
          <w:sz w:val="28"/>
          <w:szCs w:val="28"/>
        </w:rPr>
        <w:t>erecho:</w:t>
      </w:r>
    </w:p>
    <w:p w14:paraId="0F730BCE" w14:textId="77777777" w:rsidR="00066407" w:rsidRPr="00E825E6" w:rsidRDefault="00066407" w:rsidP="00E825E6">
      <w:pPr>
        <w:jc w:val="both"/>
        <w:rPr>
          <w:rFonts w:ascii="Avenir Next" w:hAnsi="Avenir Next" w:cs="Calibri"/>
          <w:sz w:val="28"/>
          <w:szCs w:val="28"/>
        </w:rPr>
      </w:pPr>
    </w:p>
    <w:p w14:paraId="0AD646D1" w14:textId="3D9563CF" w:rsidR="006550CC" w:rsidRPr="006550CC" w:rsidRDefault="00066407" w:rsidP="00F0040E">
      <w:pPr>
        <w:pStyle w:val="Textosinformato"/>
        <w:jc w:val="both"/>
        <w:rPr>
          <w:rFonts w:ascii="Avenir Next" w:hAnsi="Avenir Next" w:cs="Calibri"/>
          <w:sz w:val="28"/>
          <w:szCs w:val="28"/>
        </w:rPr>
      </w:pPr>
      <w:r w:rsidRPr="00E825E6">
        <w:rPr>
          <w:rFonts w:ascii="Avenir Next" w:hAnsi="Avenir Next" w:cs="Calibri"/>
          <w:sz w:val="28"/>
          <w:szCs w:val="28"/>
        </w:rPr>
        <w:tab/>
      </w:r>
      <w:r w:rsidRPr="00F0040E">
        <w:rPr>
          <w:rFonts w:ascii="Avenir Next" w:hAnsi="Avenir Next" w:cs="Calibri"/>
          <w:sz w:val="28"/>
          <w:szCs w:val="28"/>
        </w:rPr>
        <w:t>I.-</w:t>
      </w:r>
      <w:r w:rsidRPr="00E825E6">
        <w:rPr>
          <w:rFonts w:ascii="Avenir Next" w:hAnsi="Avenir Next" w:cs="Calibri"/>
          <w:sz w:val="28"/>
          <w:szCs w:val="28"/>
        </w:rPr>
        <w:t xml:space="preserve"> Que soy médic</w:t>
      </w:r>
      <w:r w:rsidR="00840CC4" w:rsidRPr="00E825E6">
        <w:rPr>
          <w:rFonts w:ascii="Avenir Next" w:hAnsi="Avenir Next" w:cs="Calibri"/>
          <w:sz w:val="28"/>
          <w:szCs w:val="28"/>
        </w:rPr>
        <w:t>o/a</w:t>
      </w:r>
      <w:r w:rsidRPr="00E825E6">
        <w:rPr>
          <w:rFonts w:ascii="Avenir Next" w:hAnsi="Avenir Next" w:cs="Calibri"/>
          <w:sz w:val="28"/>
          <w:szCs w:val="28"/>
        </w:rPr>
        <w:t xml:space="preserve">, personal estatutario, y presto mis servicios en la actualidad </w:t>
      </w:r>
      <w:r w:rsidR="00FB7338" w:rsidRPr="00E825E6">
        <w:rPr>
          <w:rFonts w:ascii="Avenir Next" w:hAnsi="Avenir Next" w:cs="Calibri"/>
          <w:sz w:val="28"/>
          <w:szCs w:val="28"/>
        </w:rPr>
        <w:t>desde la fecha de __________</w:t>
      </w:r>
      <w:r w:rsidR="00F0040E">
        <w:rPr>
          <w:rFonts w:ascii="Avenir Next" w:hAnsi="Avenir Next" w:cs="Calibri"/>
          <w:sz w:val="28"/>
          <w:szCs w:val="28"/>
        </w:rPr>
        <w:t>___</w:t>
      </w:r>
      <w:r w:rsidR="006550CC" w:rsidRPr="00F0040E">
        <w:rPr>
          <w:rFonts w:ascii="Avenir Next" w:hAnsi="Avenir Next" w:cs="Calibri"/>
          <w:sz w:val="28"/>
          <w:szCs w:val="28"/>
        </w:rPr>
        <w:t xml:space="preserve"> </w:t>
      </w:r>
      <w:r w:rsidR="006550CC" w:rsidRPr="006550CC">
        <w:rPr>
          <w:rFonts w:ascii="Avenir Next" w:hAnsi="Avenir Next" w:cs="Calibri"/>
          <w:sz w:val="28"/>
          <w:szCs w:val="28"/>
        </w:rPr>
        <w:t xml:space="preserve">en el Distrito Sanitario de Atención Primaria de </w:t>
      </w:r>
      <w:r w:rsidR="00F0040E">
        <w:rPr>
          <w:rFonts w:ascii="Avenir Next" w:hAnsi="Avenir Next" w:cs="Calibri"/>
          <w:sz w:val="28"/>
          <w:szCs w:val="28"/>
        </w:rPr>
        <w:t>__</w:t>
      </w:r>
      <w:r w:rsidR="006550CC" w:rsidRPr="006550CC">
        <w:rPr>
          <w:rFonts w:ascii="Avenir Next" w:hAnsi="Avenir Next" w:cs="Calibri"/>
          <w:sz w:val="28"/>
          <w:szCs w:val="28"/>
        </w:rPr>
        <w:t>________________</w:t>
      </w:r>
      <w:r w:rsidR="00F0040E">
        <w:rPr>
          <w:rFonts w:ascii="Avenir Next" w:hAnsi="Avenir Next" w:cs="Calibri"/>
          <w:sz w:val="28"/>
          <w:szCs w:val="28"/>
        </w:rPr>
        <w:t xml:space="preserve">_____ </w:t>
      </w:r>
      <w:r w:rsidR="006550CC" w:rsidRPr="006550CC">
        <w:rPr>
          <w:rFonts w:ascii="Avenir Next" w:hAnsi="Avenir Next" w:cs="Calibri"/>
          <w:sz w:val="28"/>
          <w:szCs w:val="28"/>
        </w:rPr>
        <w:t>en concreto en __________________</w:t>
      </w:r>
      <w:r w:rsidR="00F0040E">
        <w:rPr>
          <w:rFonts w:ascii="Avenir Next" w:hAnsi="Avenir Next" w:cs="Calibri"/>
          <w:sz w:val="28"/>
          <w:szCs w:val="28"/>
        </w:rPr>
        <w:t xml:space="preserve">____________________________ y </w:t>
      </w:r>
      <w:r w:rsidR="006550CC" w:rsidRPr="006550CC">
        <w:rPr>
          <w:rFonts w:ascii="Avenir Next" w:hAnsi="Avenir Next" w:cs="Calibri"/>
          <w:sz w:val="28"/>
          <w:szCs w:val="28"/>
        </w:rPr>
        <w:t>con vinculación ________________</w:t>
      </w:r>
      <w:r w:rsidR="00F0040E">
        <w:rPr>
          <w:rFonts w:ascii="Avenir Next" w:hAnsi="Avenir Next" w:cs="Calibri"/>
          <w:sz w:val="28"/>
          <w:szCs w:val="28"/>
        </w:rPr>
        <w:t>__________________________________.</w:t>
      </w:r>
    </w:p>
    <w:p w14:paraId="4B989642" w14:textId="59676FCE" w:rsidR="00066407" w:rsidRPr="00E825E6" w:rsidRDefault="00066407" w:rsidP="00F0040E">
      <w:pPr>
        <w:jc w:val="both"/>
        <w:rPr>
          <w:rFonts w:ascii="Avenir Next" w:hAnsi="Avenir Next" w:cs="Calibri"/>
          <w:sz w:val="28"/>
          <w:szCs w:val="28"/>
        </w:rPr>
      </w:pPr>
    </w:p>
    <w:p w14:paraId="37C93333" w14:textId="77777777" w:rsidR="00066407" w:rsidRPr="00E825E6" w:rsidRDefault="00066407" w:rsidP="00E825E6">
      <w:pPr>
        <w:jc w:val="both"/>
        <w:rPr>
          <w:rFonts w:ascii="Avenir Next" w:hAnsi="Avenir Next" w:cs="Calibri"/>
          <w:sz w:val="28"/>
          <w:szCs w:val="28"/>
        </w:rPr>
      </w:pPr>
    </w:p>
    <w:p w14:paraId="604B3F8B" w14:textId="2D87AAD6" w:rsidR="00066407" w:rsidRPr="00E825E6" w:rsidRDefault="00066407" w:rsidP="00E825E6">
      <w:pPr>
        <w:jc w:val="both"/>
        <w:rPr>
          <w:rFonts w:ascii="Avenir Next" w:hAnsi="Avenir Next" w:cs="Calibri"/>
          <w:sz w:val="28"/>
          <w:szCs w:val="28"/>
        </w:rPr>
      </w:pPr>
      <w:r w:rsidRPr="00E825E6">
        <w:rPr>
          <w:rFonts w:ascii="Avenir Next" w:hAnsi="Avenir Next" w:cs="Calibri"/>
          <w:sz w:val="28"/>
          <w:szCs w:val="28"/>
        </w:rPr>
        <w:tab/>
      </w:r>
      <w:r w:rsidRPr="00E825E6">
        <w:rPr>
          <w:rFonts w:ascii="Avenir Next" w:hAnsi="Avenir Next" w:cs="Calibri"/>
          <w:b/>
          <w:bCs/>
          <w:sz w:val="28"/>
          <w:szCs w:val="28"/>
        </w:rPr>
        <w:t>II.-</w:t>
      </w:r>
      <w:r w:rsidRPr="00E825E6">
        <w:rPr>
          <w:rFonts w:ascii="Avenir Next" w:hAnsi="Avenir Next" w:cs="Calibri"/>
          <w:sz w:val="28"/>
          <w:szCs w:val="28"/>
        </w:rPr>
        <w:t xml:space="preserve"> Que</w:t>
      </w:r>
      <w:r w:rsidR="00510E4A" w:rsidRPr="00E825E6">
        <w:rPr>
          <w:rFonts w:ascii="Avenir Next" w:hAnsi="Avenir Next" w:cs="Calibri"/>
          <w:sz w:val="28"/>
          <w:szCs w:val="28"/>
        </w:rPr>
        <w:t xml:space="preserve"> realizo en desarrollo de mis funciones la</w:t>
      </w:r>
      <w:r w:rsidR="000F3DE8" w:rsidRPr="00E825E6">
        <w:rPr>
          <w:rFonts w:ascii="Avenir Next" w:hAnsi="Avenir Next" w:cs="Calibri"/>
          <w:sz w:val="28"/>
          <w:szCs w:val="28"/>
        </w:rPr>
        <w:t xml:space="preserve"> actividad que me es encomendada, en el seno de un equipo que cuenta con profesionales integrados de otras categorías. </w:t>
      </w:r>
    </w:p>
    <w:p w14:paraId="48B1983A" w14:textId="6029C3A8" w:rsidR="000F3DE8" w:rsidRPr="00E825E6" w:rsidRDefault="000F3DE8" w:rsidP="00E825E6">
      <w:pPr>
        <w:jc w:val="both"/>
        <w:rPr>
          <w:rFonts w:ascii="Avenir Next" w:hAnsi="Avenir Next" w:cs="Calibri"/>
          <w:sz w:val="28"/>
          <w:szCs w:val="28"/>
        </w:rPr>
      </w:pPr>
    </w:p>
    <w:p w14:paraId="3D43F506" w14:textId="36B15B51" w:rsidR="000F3DE8" w:rsidRPr="00E825E6" w:rsidRDefault="000F3DE8" w:rsidP="00E825E6">
      <w:pPr>
        <w:jc w:val="both"/>
        <w:rPr>
          <w:rFonts w:ascii="Avenir Next" w:hAnsi="Avenir Next" w:cs="Calibri"/>
          <w:sz w:val="28"/>
          <w:szCs w:val="28"/>
        </w:rPr>
      </w:pPr>
      <w:r w:rsidRPr="00E825E6">
        <w:rPr>
          <w:rFonts w:ascii="Avenir Next" w:hAnsi="Avenir Next" w:cs="Calibri"/>
          <w:sz w:val="28"/>
          <w:szCs w:val="28"/>
        </w:rPr>
        <w:tab/>
      </w:r>
      <w:r w:rsidRPr="00E825E6">
        <w:rPr>
          <w:rFonts w:ascii="Avenir Next" w:hAnsi="Avenir Next" w:cs="Calibri"/>
          <w:b/>
          <w:bCs/>
          <w:sz w:val="28"/>
          <w:szCs w:val="28"/>
        </w:rPr>
        <w:t>III.-</w:t>
      </w:r>
      <w:r w:rsidRPr="00E825E6">
        <w:rPr>
          <w:rFonts w:ascii="Avenir Next" w:hAnsi="Avenir Next" w:cs="Calibri"/>
          <w:sz w:val="28"/>
          <w:szCs w:val="28"/>
        </w:rPr>
        <w:t xml:space="preserve"> Que mi jornada de trabajo se realiza en turnos de mañana, tarde o noche, en </w:t>
      </w:r>
      <w:r w:rsidR="00426DDA">
        <w:rPr>
          <w:rFonts w:ascii="Avenir Next" w:hAnsi="Avenir Next" w:cs="Calibri"/>
          <w:sz w:val="28"/>
          <w:szCs w:val="28"/>
        </w:rPr>
        <w:t xml:space="preserve">la modalidad que se denomina precisamente </w:t>
      </w:r>
      <w:r w:rsidRPr="00E825E6">
        <w:rPr>
          <w:rFonts w:ascii="Avenir Next" w:hAnsi="Avenir Next" w:cs="Calibri"/>
          <w:sz w:val="28"/>
          <w:szCs w:val="28"/>
        </w:rPr>
        <w:t>turno rotatorio.</w:t>
      </w:r>
    </w:p>
    <w:p w14:paraId="5B35B88F" w14:textId="36F62C27" w:rsidR="000F3DE8" w:rsidRPr="00E825E6" w:rsidRDefault="000F3DE8" w:rsidP="00E825E6">
      <w:pPr>
        <w:jc w:val="both"/>
        <w:rPr>
          <w:rFonts w:ascii="Avenir Next" w:hAnsi="Avenir Next" w:cs="Calibri"/>
          <w:sz w:val="28"/>
          <w:szCs w:val="28"/>
        </w:rPr>
      </w:pPr>
    </w:p>
    <w:p w14:paraId="1D08A4B8" w14:textId="61AB4371" w:rsidR="000F3DE8" w:rsidRPr="00E825E6" w:rsidRDefault="000F3DE8" w:rsidP="00E825E6">
      <w:pPr>
        <w:jc w:val="both"/>
        <w:rPr>
          <w:rFonts w:ascii="Avenir Next" w:hAnsi="Avenir Next" w:cs="Calibri"/>
          <w:sz w:val="28"/>
          <w:szCs w:val="28"/>
        </w:rPr>
      </w:pPr>
      <w:r w:rsidRPr="00E825E6">
        <w:rPr>
          <w:rFonts w:ascii="Avenir Next" w:hAnsi="Avenir Next" w:cs="Calibri"/>
          <w:sz w:val="28"/>
          <w:szCs w:val="28"/>
        </w:rPr>
        <w:tab/>
      </w:r>
      <w:r w:rsidRPr="00E825E6">
        <w:rPr>
          <w:rFonts w:ascii="Avenir Next" w:hAnsi="Avenir Next" w:cs="Calibri"/>
          <w:b/>
          <w:bCs/>
          <w:sz w:val="28"/>
          <w:szCs w:val="28"/>
        </w:rPr>
        <w:t>IV.-</w:t>
      </w:r>
      <w:r w:rsidRPr="00E825E6">
        <w:rPr>
          <w:rFonts w:ascii="Avenir Next" w:hAnsi="Avenir Next" w:cs="Calibri"/>
          <w:sz w:val="28"/>
          <w:szCs w:val="28"/>
        </w:rPr>
        <w:t xml:space="preserve"> </w:t>
      </w:r>
      <w:proofErr w:type="gramStart"/>
      <w:r w:rsidRPr="00E825E6">
        <w:rPr>
          <w:rFonts w:ascii="Avenir Next" w:hAnsi="Avenir Next" w:cs="Calibri"/>
          <w:sz w:val="28"/>
          <w:szCs w:val="28"/>
        </w:rPr>
        <w:t>Que</w:t>
      </w:r>
      <w:proofErr w:type="gramEnd"/>
      <w:r w:rsidRPr="00E825E6">
        <w:rPr>
          <w:rFonts w:ascii="Avenir Next" w:hAnsi="Avenir Next" w:cs="Calibri"/>
          <w:sz w:val="28"/>
          <w:szCs w:val="28"/>
        </w:rPr>
        <w:t xml:space="preserve"> pese a ello, no se me abona el denominado complemento retributivo de turnicidad.</w:t>
      </w:r>
    </w:p>
    <w:p w14:paraId="02472AFC" w14:textId="7F48AC5B" w:rsidR="000F3DE8" w:rsidRPr="00E825E6" w:rsidRDefault="000F3DE8" w:rsidP="00E825E6">
      <w:pPr>
        <w:jc w:val="both"/>
        <w:rPr>
          <w:rFonts w:ascii="Avenir Next" w:hAnsi="Avenir Next" w:cs="Calibri"/>
          <w:sz w:val="28"/>
          <w:szCs w:val="28"/>
        </w:rPr>
      </w:pPr>
    </w:p>
    <w:p w14:paraId="17D190F5" w14:textId="77777777" w:rsidR="00C1563F" w:rsidRPr="00E825E6" w:rsidRDefault="000F3DE8" w:rsidP="00E825E6">
      <w:pPr>
        <w:jc w:val="both"/>
        <w:rPr>
          <w:rFonts w:ascii="Avenir Next" w:hAnsi="Avenir Next" w:cs="Calibri"/>
          <w:sz w:val="28"/>
          <w:szCs w:val="28"/>
        </w:rPr>
      </w:pPr>
      <w:r w:rsidRPr="00E825E6">
        <w:rPr>
          <w:rFonts w:ascii="Avenir Next" w:hAnsi="Avenir Next" w:cs="Calibri"/>
          <w:sz w:val="28"/>
          <w:szCs w:val="28"/>
        </w:rPr>
        <w:tab/>
      </w:r>
      <w:r w:rsidRPr="00E825E6">
        <w:rPr>
          <w:rFonts w:ascii="Avenir Next" w:hAnsi="Avenir Next" w:cs="Calibri"/>
          <w:b/>
          <w:bCs/>
          <w:sz w:val="28"/>
          <w:szCs w:val="28"/>
        </w:rPr>
        <w:t>V.-</w:t>
      </w:r>
      <w:r w:rsidRPr="00E825E6">
        <w:rPr>
          <w:rFonts w:ascii="Avenir Next" w:hAnsi="Avenir Next" w:cs="Calibri"/>
          <w:sz w:val="28"/>
          <w:szCs w:val="28"/>
        </w:rPr>
        <w:t xml:space="preserve"> Este complemento está contemplado en normas</w:t>
      </w:r>
      <w:r w:rsidR="00C1563F" w:rsidRPr="00E825E6">
        <w:rPr>
          <w:rFonts w:ascii="Avenir Next" w:hAnsi="Avenir Next" w:cs="Calibri"/>
          <w:sz w:val="28"/>
          <w:szCs w:val="28"/>
        </w:rPr>
        <w:t xml:space="preserve"> retributivas del SAS para otras categorías, pero no para la de médico.</w:t>
      </w:r>
    </w:p>
    <w:p w14:paraId="3051E832" w14:textId="77777777" w:rsidR="00C1563F" w:rsidRPr="00E825E6" w:rsidRDefault="00C1563F" w:rsidP="00E825E6">
      <w:pPr>
        <w:jc w:val="both"/>
        <w:rPr>
          <w:rFonts w:ascii="Avenir Next" w:hAnsi="Avenir Next" w:cs="Calibri"/>
          <w:sz w:val="28"/>
          <w:szCs w:val="28"/>
        </w:rPr>
      </w:pPr>
    </w:p>
    <w:p w14:paraId="6B400B61" w14:textId="77777777" w:rsidR="00426DDA" w:rsidRDefault="00C1563F" w:rsidP="00E825E6">
      <w:pPr>
        <w:autoSpaceDE w:val="0"/>
        <w:autoSpaceDN w:val="0"/>
        <w:adjustRightInd w:val="0"/>
        <w:jc w:val="both"/>
        <w:rPr>
          <w:rFonts w:ascii="Avenir Next" w:hAnsi="Avenir Next" w:cs="Times New Roman"/>
          <w:sz w:val="28"/>
          <w:szCs w:val="28"/>
          <w:lang w:val="es-ES_tradnl"/>
        </w:rPr>
      </w:pPr>
      <w:r w:rsidRPr="00E825E6">
        <w:rPr>
          <w:rFonts w:ascii="Avenir Next" w:hAnsi="Avenir Next" w:cs="Calibri"/>
          <w:b/>
          <w:bCs/>
          <w:sz w:val="28"/>
          <w:szCs w:val="28"/>
        </w:rPr>
        <w:tab/>
        <w:t>VI.-</w:t>
      </w:r>
      <w:r w:rsidRPr="00E825E6">
        <w:rPr>
          <w:rFonts w:ascii="Avenir Next" w:hAnsi="Avenir Next" w:cs="Calibri"/>
          <w:sz w:val="28"/>
          <w:szCs w:val="28"/>
        </w:rPr>
        <w:t xml:space="preserve"> A</w:t>
      </w:r>
      <w:proofErr w:type="spellStart"/>
      <w:r w:rsidRPr="00E825E6">
        <w:rPr>
          <w:rFonts w:ascii="Avenir Next" w:hAnsi="Avenir Next" w:cs="Times New Roman"/>
          <w:sz w:val="28"/>
          <w:szCs w:val="28"/>
          <w:lang w:val="es-ES_tradnl"/>
        </w:rPr>
        <w:t>nte</w:t>
      </w:r>
      <w:proofErr w:type="spellEnd"/>
      <w:r w:rsidRPr="00E825E6">
        <w:rPr>
          <w:rFonts w:ascii="Avenir Next" w:hAnsi="Avenir Next" w:cs="Times New Roman"/>
          <w:sz w:val="28"/>
          <w:szCs w:val="28"/>
          <w:lang w:val="es-ES_tradnl"/>
        </w:rPr>
        <w:t xml:space="preserve"> la realización de unas determinadas tareas, unos turnos específicos por parte de empleados </w:t>
      </w:r>
      <w:proofErr w:type="gramStart"/>
      <w:r w:rsidRPr="00E825E6">
        <w:rPr>
          <w:rFonts w:ascii="Avenir Next" w:hAnsi="Avenir Next" w:cs="Times New Roman"/>
          <w:sz w:val="28"/>
          <w:szCs w:val="28"/>
          <w:lang w:val="es-ES_tradnl"/>
        </w:rPr>
        <w:t>públicos,  ha</w:t>
      </w:r>
      <w:proofErr w:type="gramEnd"/>
      <w:r w:rsidRPr="00E825E6">
        <w:rPr>
          <w:rFonts w:ascii="Avenir Next" w:hAnsi="Avenir Next" w:cs="Times New Roman"/>
          <w:sz w:val="28"/>
          <w:szCs w:val="28"/>
          <w:lang w:val="es-ES_tradnl"/>
        </w:rPr>
        <w:t xml:space="preserve"> de procurarse siempre y en todo caso ofrecer la misma respuesta retributiva, ya que no tiene sentido el que se ofrezcan respuestas diferentes ante un mismo hecho, lo que puede suponer discriminación y arbitrariedad, y se puede considerar contrario a Ordenamiento. </w:t>
      </w:r>
    </w:p>
    <w:p w14:paraId="393E9271" w14:textId="77777777" w:rsidR="00426DDA" w:rsidRDefault="00426DDA" w:rsidP="00E825E6">
      <w:pPr>
        <w:autoSpaceDE w:val="0"/>
        <w:autoSpaceDN w:val="0"/>
        <w:adjustRightInd w:val="0"/>
        <w:jc w:val="both"/>
        <w:rPr>
          <w:rFonts w:ascii="Avenir Next" w:hAnsi="Avenir Next" w:cs="Times New Roman"/>
          <w:sz w:val="28"/>
          <w:szCs w:val="28"/>
          <w:lang w:val="es-ES_tradnl"/>
        </w:rPr>
      </w:pPr>
    </w:p>
    <w:p w14:paraId="034A251B" w14:textId="13017051" w:rsidR="00067880" w:rsidRPr="00E825E6" w:rsidRDefault="00C1563F" w:rsidP="00426DDA">
      <w:pPr>
        <w:autoSpaceDE w:val="0"/>
        <w:autoSpaceDN w:val="0"/>
        <w:adjustRightInd w:val="0"/>
        <w:ind w:firstLine="708"/>
        <w:jc w:val="both"/>
        <w:rPr>
          <w:rFonts w:ascii="Avenir Next" w:hAnsi="Avenir Next" w:cs="Times New Roman"/>
          <w:sz w:val="28"/>
          <w:szCs w:val="28"/>
          <w:lang w:val="es-ES_tradnl"/>
        </w:rPr>
      </w:pPr>
      <w:r w:rsidRPr="00E825E6">
        <w:rPr>
          <w:rFonts w:ascii="Avenir Next" w:hAnsi="Avenir Next" w:cs="Times New Roman"/>
          <w:sz w:val="28"/>
          <w:szCs w:val="28"/>
          <w:lang w:val="es-ES_tradnl"/>
        </w:rPr>
        <w:t xml:space="preserve">Es más, si como sucede, se funciona en equipo, no se sostiene el que por la realización de </w:t>
      </w:r>
      <w:r w:rsidR="00067880" w:rsidRPr="00E825E6">
        <w:rPr>
          <w:rFonts w:ascii="Avenir Next" w:hAnsi="Avenir Next" w:cs="Times New Roman"/>
          <w:sz w:val="28"/>
          <w:szCs w:val="28"/>
          <w:lang w:val="es-ES_tradnl"/>
        </w:rPr>
        <w:t xml:space="preserve">los </w:t>
      </w:r>
      <w:r w:rsidRPr="00E825E6">
        <w:rPr>
          <w:rFonts w:ascii="Avenir Next" w:hAnsi="Avenir Next" w:cs="Times New Roman"/>
          <w:sz w:val="28"/>
          <w:szCs w:val="28"/>
          <w:lang w:val="es-ES_tradnl"/>
        </w:rPr>
        <w:t xml:space="preserve">mismos turnos, unas categorías tengan prevista la percepción del complemento, y otros, los facultativos como el/la </w:t>
      </w:r>
      <w:proofErr w:type="gramStart"/>
      <w:r w:rsidRPr="00E825E6">
        <w:rPr>
          <w:rFonts w:ascii="Avenir Next" w:hAnsi="Avenir Next" w:cs="Times New Roman"/>
          <w:sz w:val="28"/>
          <w:szCs w:val="28"/>
          <w:lang w:val="es-ES_tradnl"/>
        </w:rPr>
        <w:t>compareciente,  no</w:t>
      </w:r>
      <w:proofErr w:type="gramEnd"/>
      <w:r w:rsidRPr="00E825E6">
        <w:rPr>
          <w:rFonts w:ascii="Avenir Next" w:hAnsi="Avenir Next" w:cs="Times New Roman"/>
          <w:sz w:val="28"/>
          <w:szCs w:val="28"/>
          <w:lang w:val="es-ES_tradnl"/>
        </w:rPr>
        <w:t xml:space="preserve">. </w:t>
      </w:r>
    </w:p>
    <w:p w14:paraId="0DF84C69" w14:textId="77777777" w:rsidR="00C1563F" w:rsidRPr="00E825E6" w:rsidRDefault="00C1563F" w:rsidP="00E825E6">
      <w:pPr>
        <w:autoSpaceDE w:val="0"/>
        <w:autoSpaceDN w:val="0"/>
        <w:adjustRightInd w:val="0"/>
        <w:jc w:val="both"/>
        <w:rPr>
          <w:rFonts w:ascii="Avenir Next" w:hAnsi="Avenir Next" w:cs="Times New Roman"/>
          <w:sz w:val="28"/>
          <w:szCs w:val="28"/>
          <w:lang w:val="es-ES_tradnl"/>
        </w:rPr>
      </w:pPr>
    </w:p>
    <w:p w14:paraId="7DB3C340" w14:textId="047891C8" w:rsidR="0049340E" w:rsidRPr="00E825E6" w:rsidRDefault="00C1563F" w:rsidP="00E825E6">
      <w:pPr>
        <w:ind w:firstLine="708"/>
        <w:jc w:val="both"/>
        <w:rPr>
          <w:rFonts w:ascii="Avenir Next" w:hAnsi="Avenir Next" w:cs="Calibri"/>
          <w:sz w:val="28"/>
          <w:szCs w:val="28"/>
        </w:rPr>
      </w:pPr>
      <w:r w:rsidRPr="00E825E6">
        <w:rPr>
          <w:rFonts w:ascii="Avenir Next" w:hAnsi="Avenir Next" w:cs="Calibri"/>
          <w:b/>
          <w:bCs/>
          <w:sz w:val="28"/>
          <w:szCs w:val="28"/>
        </w:rPr>
        <w:t>VII.-</w:t>
      </w:r>
      <w:r w:rsidRPr="00E825E6">
        <w:rPr>
          <w:rFonts w:ascii="Avenir Next" w:hAnsi="Avenir Next" w:cs="Calibri"/>
          <w:sz w:val="28"/>
          <w:szCs w:val="28"/>
        </w:rPr>
        <w:t xml:space="preserve"> </w:t>
      </w:r>
      <w:r w:rsidR="00066407" w:rsidRPr="00E825E6">
        <w:rPr>
          <w:rFonts w:ascii="Avenir Next" w:hAnsi="Avenir Next" w:cs="Calibri"/>
          <w:sz w:val="28"/>
          <w:szCs w:val="28"/>
        </w:rPr>
        <w:t xml:space="preserve">Que </w:t>
      </w:r>
      <w:r w:rsidRPr="00E825E6">
        <w:rPr>
          <w:rFonts w:ascii="Avenir Next" w:hAnsi="Avenir Next" w:cs="Calibri"/>
          <w:sz w:val="28"/>
          <w:szCs w:val="28"/>
        </w:rPr>
        <w:t xml:space="preserve">por tanto, </w:t>
      </w:r>
      <w:r w:rsidR="00066407" w:rsidRPr="00E825E6">
        <w:rPr>
          <w:rFonts w:ascii="Avenir Next" w:hAnsi="Avenir Next" w:cs="Calibri"/>
          <w:sz w:val="28"/>
          <w:szCs w:val="28"/>
        </w:rPr>
        <w:t xml:space="preserve">considero que con arreglo a Ordenamiento no existe prohibición </w:t>
      </w:r>
      <w:r w:rsidR="00F468D2" w:rsidRPr="00E825E6">
        <w:rPr>
          <w:rFonts w:ascii="Avenir Next" w:hAnsi="Avenir Next" w:cs="Calibri"/>
          <w:sz w:val="28"/>
          <w:szCs w:val="28"/>
        </w:rPr>
        <w:t xml:space="preserve">legal o reglamentaria </w:t>
      </w:r>
      <w:r w:rsidR="00066407" w:rsidRPr="00E825E6">
        <w:rPr>
          <w:rFonts w:ascii="Avenir Next" w:hAnsi="Avenir Next" w:cs="Calibri"/>
          <w:sz w:val="28"/>
          <w:szCs w:val="28"/>
        </w:rPr>
        <w:t>algun</w:t>
      </w:r>
      <w:r w:rsidR="00F468D2" w:rsidRPr="00E825E6">
        <w:rPr>
          <w:rFonts w:ascii="Avenir Next" w:hAnsi="Avenir Next" w:cs="Calibri"/>
          <w:sz w:val="28"/>
          <w:szCs w:val="28"/>
        </w:rPr>
        <w:t>a</w:t>
      </w:r>
      <w:r w:rsidR="00066407" w:rsidRPr="00E825E6">
        <w:rPr>
          <w:rFonts w:ascii="Avenir Next" w:hAnsi="Avenir Next" w:cs="Calibri"/>
          <w:sz w:val="28"/>
          <w:szCs w:val="28"/>
        </w:rPr>
        <w:t xml:space="preserve"> qu</w:t>
      </w:r>
      <w:r w:rsidR="00DB3678" w:rsidRPr="00E825E6">
        <w:rPr>
          <w:rFonts w:ascii="Avenir Next" w:hAnsi="Avenir Next" w:cs="Calibri"/>
          <w:sz w:val="28"/>
          <w:szCs w:val="28"/>
        </w:rPr>
        <w:t xml:space="preserve">e </w:t>
      </w:r>
      <w:proofErr w:type="gramStart"/>
      <w:r w:rsidR="00DB3678" w:rsidRPr="00E825E6">
        <w:rPr>
          <w:rFonts w:ascii="Avenir Next" w:hAnsi="Avenir Next" w:cs="Calibri"/>
          <w:sz w:val="28"/>
          <w:szCs w:val="28"/>
        </w:rPr>
        <w:t xml:space="preserve">impida  </w:t>
      </w:r>
      <w:r w:rsidRPr="00E825E6">
        <w:rPr>
          <w:rFonts w:ascii="Avenir Next" w:hAnsi="Avenir Next" w:cs="Calibri"/>
          <w:sz w:val="28"/>
          <w:szCs w:val="28"/>
        </w:rPr>
        <w:t>el</w:t>
      </w:r>
      <w:proofErr w:type="gramEnd"/>
      <w:r w:rsidRPr="00E825E6">
        <w:rPr>
          <w:rFonts w:ascii="Avenir Next" w:hAnsi="Avenir Next" w:cs="Calibri"/>
          <w:sz w:val="28"/>
          <w:szCs w:val="28"/>
        </w:rPr>
        <w:t xml:space="preserve"> reconoc</w:t>
      </w:r>
      <w:r w:rsidR="00067880" w:rsidRPr="00E825E6">
        <w:rPr>
          <w:rFonts w:ascii="Avenir Next" w:hAnsi="Avenir Next" w:cs="Calibri"/>
          <w:sz w:val="28"/>
          <w:szCs w:val="28"/>
        </w:rPr>
        <w:t>i</w:t>
      </w:r>
      <w:r w:rsidRPr="00E825E6">
        <w:rPr>
          <w:rFonts w:ascii="Avenir Next" w:hAnsi="Avenir Next" w:cs="Calibri"/>
          <w:sz w:val="28"/>
          <w:szCs w:val="28"/>
        </w:rPr>
        <w:t xml:space="preserve">miento del derecho al complemento de turnicidad mientras realice este tipo de funciones a turnos, </w:t>
      </w:r>
      <w:r w:rsidR="00DB3678" w:rsidRPr="00E825E6">
        <w:rPr>
          <w:rFonts w:ascii="Avenir Next" w:hAnsi="Avenir Next" w:cs="Calibri"/>
          <w:sz w:val="28"/>
          <w:szCs w:val="28"/>
        </w:rPr>
        <w:t xml:space="preserve">y ello </w:t>
      </w:r>
      <w:r w:rsidR="00066407" w:rsidRPr="00E825E6">
        <w:rPr>
          <w:rFonts w:ascii="Avenir Next" w:hAnsi="Avenir Next" w:cs="Calibri"/>
          <w:sz w:val="28"/>
          <w:szCs w:val="28"/>
        </w:rPr>
        <w:t xml:space="preserve">en </w:t>
      </w:r>
      <w:r w:rsidR="00DB3678" w:rsidRPr="00E825E6">
        <w:rPr>
          <w:rFonts w:ascii="Avenir Next" w:hAnsi="Avenir Next" w:cs="Calibri"/>
          <w:sz w:val="28"/>
          <w:szCs w:val="28"/>
        </w:rPr>
        <w:t xml:space="preserve">la </w:t>
      </w:r>
      <w:r w:rsidR="00066407" w:rsidRPr="00E825E6">
        <w:rPr>
          <w:rFonts w:ascii="Avenir Next" w:hAnsi="Avenir Next" w:cs="Calibri"/>
          <w:sz w:val="28"/>
          <w:szCs w:val="28"/>
        </w:rPr>
        <w:t>cuantía previst</w:t>
      </w:r>
      <w:r w:rsidR="00DB3678" w:rsidRPr="00E825E6">
        <w:rPr>
          <w:rFonts w:ascii="Avenir Next" w:hAnsi="Avenir Next" w:cs="Calibri"/>
          <w:sz w:val="28"/>
          <w:szCs w:val="28"/>
        </w:rPr>
        <w:t>a</w:t>
      </w:r>
      <w:r w:rsidR="00066407" w:rsidRPr="00E825E6">
        <w:rPr>
          <w:rFonts w:ascii="Avenir Next" w:hAnsi="Avenir Next" w:cs="Calibri"/>
          <w:sz w:val="28"/>
          <w:szCs w:val="28"/>
        </w:rPr>
        <w:t xml:space="preserve"> en las normas retributivas de este Servicio </w:t>
      </w:r>
      <w:r w:rsidR="00DB3678" w:rsidRPr="00E825E6">
        <w:rPr>
          <w:rFonts w:ascii="Avenir Next" w:hAnsi="Avenir Next" w:cs="Calibri"/>
          <w:sz w:val="28"/>
          <w:szCs w:val="28"/>
        </w:rPr>
        <w:t xml:space="preserve">Andaluz de Salud que son </w:t>
      </w:r>
      <w:r w:rsidR="00066407" w:rsidRPr="00E825E6">
        <w:rPr>
          <w:rFonts w:ascii="Avenir Next" w:hAnsi="Avenir Next" w:cs="Calibri"/>
          <w:sz w:val="28"/>
          <w:szCs w:val="28"/>
        </w:rPr>
        <w:t xml:space="preserve">de aplicación. </w:t>
      </w:r>
    </w:p>
    <w:p w14:paraId="03615A95" w14:textId="48DCC7FE" w:rsidR="00BA4E2C" w:rsidRPr="00E825E6" w:rsidRDefault="00BA4E2C" w:rsidP="00E825E6">
      <w:pPr>
        <w:ind w:firstLine="708"/>
        <w:jc w:val="both"/>
        <w:rPr>
          <w:rFonts w:ascii="Avenir Next" w:hAnsi="Avenir Next" w:cs="Calibri"/>
          <w:sz w:val="28"/>
          <w:szCs w:val="28"/>
        </w:rPr>
      </w:pPr>
    </w:p>
    <w:p w14:paraId="5FF472C4" w14:textId="48A6F37A" w:rsidR="00BA4E2C" w:rsidRPr="00E825E6" w:rsidRDefault="00BA4E2C" w:rsidP="00E825E6">
      <w:pPr>
        <w:ind w:firstLine="708"/>
        <w:jc w:val="both"/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</w:pPr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>En caso de no</w:t>
      </w:r>
      <w:r w:rsidR="00067880"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 reconocimiento y no abono del complemento, </w:t>
      </w:r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>entiendo que quedaría vulnerad</w:t>
      </w:r>
      <w:r w:rsidR="00067880"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>o</w:t>
      </w:r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 el art. 14 de la Constitución Española, el derecho fundamental a la igualdad y a la no discriminación, pues se produciría </w:t>
      </w:r>
      <w:proofErr w:type="gramStart"/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>un  agravio</w:t>
      </w:r>
      <w:proofErr w:type="gramEnd"/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 comparativo dentro del personal estatutario que realiza las mismas tareas, entre el que percibe el complemento, y los que no como el compareciente, y todo en base a la  utilización de una norma prohibitiva e impeditiva que entendemos no puede ser aplicada. A igual trabajo desempeñado no existiría la misma retribución. A igual situación, existe distinta respuesta y que además perjudica al</w:t>
      </w:r>
      <w:r w:rsidR="00067880"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>/</w:t>
      </w:r>
      <w:proofErr w:type="gramStart"/>
      <w:r w:rsidR="00067880"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la </w:t>
      </w:r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 compareciente</w:t>
      </w:r>
      <w:proofErr w:type="gramEnd"/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>.</w:t>
      </w:r>
    </w:p>
    <w:p w14:paraId="3FE3BBB2" w14:textId="77777777" w:rsidR="00BA4E2C" w:rsidRPr="00E825E6" w:rsidRDefault="00BA4E2C" w:rsidP="00E825E6">
      <w:pPr>
        <w:jc w:val="both"/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</w:pPr>
    </w:p>
    <w:p w14:paraId="30E0F96D" w14:textId="77777777" w:rsidR="00067880" w:rsidRPr="00E825E6" w:rsidRDefault="00BA4E2C" w:rsidP="00E825E6">
      <w:pPr>
        <w:jc w:val="both"/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</w:pPr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ab/>
        <w:t xml:space="preserve">Este valor de la igualdad se proyecta en el sistema desde el punto de vista subjetivo como garantía general de un trato igual y no discriminatorio de las personas por parte de los poderes públicos (principio de igualdad) y a la vez como derecho particular de cada individuo que debe ser protegido (el derecho fundamental a la igualdad). </w:t>
      </w:r>
    </w:p>
    <w:p w14:paraId="070806EF" w14:textId="77777777" w:rsidR="00067880" w:rsidRPr="00E825E6" w:rsidRDefault="00067880" w:rsidP="00E825E6">
      <w:pPr>
        <w:jc w:val="both"/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</w:pPr>
    </w:p>
    <w:p w14:paraId="1D556B44" w14:textId="77777777" w:rsidR="00067880" w:rsidRPr="00E825E6" w:rsidRDefault="00BA4E2C" w:rsidP="00E825E6">
      <w:pPr>
        <w:ind w:firstLine="708"/>
        <w:jc w:val="both"/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</w:pPr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Por ese motivo, el art. 14 CE, con el que se abre el Capítulo II del Título I, relativo a los derechos y libertades, proclama la igualdad ante la ley y la prohibición de toda discriminación en atención a cualquier circunstancia.  </w:t>
      </w:r>
    </w:p>
    <w:p w14:paraId="45B9C878" w14:textId="77777777" w:rsidR="00067880" w:rsidRPr="00E825E6" w:rsidRDefault="00067880" w:rsidP="00E825E6">
      <w:pPr>
        <w:ind w:firstLine="708"/>
        <w:jc w:val="both"/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</w:pPr>
    </w:p>
    <w:p w14:paraId="27EAE335" w14:textId="77777777" w:rsidR="00067880" w:rsidRPr="00E825E6" w:rsidRDefault="00BA4E2C" w:rsidP="00E825E6">
      <w:pPr>
        <w:ind w:firstLine="708"/>
        <w:jc w:val="both"/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</w:pPr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Esta doctrina ha sido reiterada hasta la saciedad por el Tribunal Constitucional: «no toda desigualdad de trato es discriminatoria, sino sólo aquella que, afectando a situaciones sustancialmente iguales desde el punto de vista de la finalidad La igualdad como valor, como principio y como derecho fundamental de la norma cuestionada, carezca de una justificación objetiva y razonable» (STC 227/1988, de 29 de noviembre, FJ 8.). </w:t>
      </w:r>
    </w:p>
    <w:p w14:paraId="20D8740A" w14:textId="77777777" w:rsidR="00067880" w:rsidRPr="00E825E6" w:rsidRDefault="00067880" w:rsidP="00E825E6">
      <w:pPr>
        <w:ind w:firstLine="708"/>
        <w:jc w:val="both"/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</w:pPr>
    </w:p>
    <w:p w14:paraId="1EA4641F" w14:textId="791B2146" w:rsidR="00BA4E2C" w:rsidRPr="00E825E6" w:rsidRDefault="00BA4E2C" w:rsidP="00E825E6">
      <w:pPr>
        <w:ind w:firstLine="708"/>
        <w:jc w:val="both"/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</w:pPr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lastRenderedPageBreak/>
        <w:t xml:space="preserve">Por su parte, la STC 273/2005, de 27 de octubre, o la STC 307/2006, de 23 de octubre, indica que «según reiterada jurisprudencia constitucional, el art. 14 CE, que dispone que los españoles son iguales ante la ley, establece un derecho subjetivo a obtener un trato igual», a la par que impone a los poderes públicos el deber de dispensar un trato igual. </w:t>
      </w:r>
    </w:p>
    <w:p w14:paraId="7EAD7FE8" w14:textId="77777777" w:rsidR="001F5BBF" w:rsidRPr="00E825E6" w:rsidRDefault="001F5BBF" w:rsidP="00E825E6">
      <w:pPr>
        <w:jc w:val="both"/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</w:pPr>
    </w:p>
    <w:p w14:paraId="0845A8AC" w14:textId="79C8F142" w:rsidR="001F5BBF" w:rsidRPr="00E825E6" w:rsidRDefault="001F5BBF" w:rsidP="00E825E6">
      <w:pPr>
        <w:jc w:val="both"/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</w:pPr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ab/>
      </w:r>
      <w:r w:rsidR="00067880" w:rsidRPr="00E825E6">
        <w:rPr>
          <w:rFonts w:ascii="Avenir Next" w:eastAsia="Times New Roman" w:hAnsi="Avenir Next" w:cs="Calibri"/>
          <w:b/>
          <w:bCs/>
          <w:color w:val="000000" w:themeColor="text1"/>
          <w:sz w:val="28"/>
          <w:szCs w:val="28"/>
          <w:lang w:eastAsia="es-ES_tradnl"/>
        </w:rPr>
        <w:t>VIII.-</w:t>
      </w:r>
      <w:r w:rsidR="00067880"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 No abonar el complemento</w:t>
      </w:r>
      <w:r w:rsidR="00426DDA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>,</w:t>
      </w:r>
      <w:r w:rsidR="00067880"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 además entiendo vulnera el principio de legalidad retributiva, así como el </w:t>
      </w:r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>Real Decreto Legislativo 5/2015, de 30 de octubre, por el que se aprueba el texto refundido de la Ley del Estatuto Básico del Empleado Público</w:t>
      </w:r>
      <w:r w:rsidR="00067880"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, </w:t>
      </w:r>
      <w:r w:rsidR="00426DDA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y </w:t>
      </w:r>
      <w:r w:rsidR="00067880"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la </w:t>
      </w:r>
      <w:r w:rsidRPr="001F5BBF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Ley 55/2003, de 16 de diciembre, del Estatuto Marco del Personal Estatutario de los Servicios de Salud. </w:t>
      </w:r>
    </w:p>
    <w:p w14:paraId="50C73EBA" w14:textId="06BE4FBF" w:rsidR="00067880" w:rsidRPr="00E825E6" w:rsidRDefault="00067880" w:rsidP="00E825E6">
      <w:pPr>
        <w:jc w:val="both"/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</w:pPr>
    </w:p>
    <w:p w14:paraId="4E06149F" w14:textId="2A010A9C" w:rsidR="00067880" w:rsidRPr="00E825E6" w:rsidRDefault="00067880" w:rsidP="00E825E6">
      <w:pPr>
        <w:jc w:val="both"/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</w:pPr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ab/>
      </w:r>
      <w:r w:rsidRPr="00E825E6">
        <w:rPr>
          <w:rFonts w:ascii="Avenir Next" w:eastAsia="Times New Roman" w:hAnsi="Avenir Next" w:cs="Calibri"/>
          <w:b/>
          <w:bCs/>
          <w:color w:val="000000" w:themeColor="text1"/>
          <w:sz w:val="28"/>
          <w:szCs w:val="28"/>
          <w:lang w:eastAsia="es-ES_tradnl"/>
        </w:rPr>
        <w:t xml:space="preserve">IX.- </w:t>
      </w:r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>Por ello, a través del presente escrito se solicita:</w:t>
      </w:r>
    </w:p>
    <w:p w14:paraId="5E079558" w14:textId="2E93A36C" w:rsidR="00067880" w:rsidRPr="00E825E6" w:rsidRDefault="00067880" w:rsidP="00E825E6">
      <w:pPr>
        <w:jc w:val="both"/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</w:pPr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ab/>
      </w:r>
    </w:p>
    <w:p w14:paraId="70F12386" w14:textId="2BD620AE" w:rsidR="00067880" w:rsidRPr="00E825E6" w:rsidRDefault="00067880" w:rsidP="00E825E6">
      <w:pPr>
        <w:pStyle w:val="Prrafodelista"/>
        <w:numPr>
          <w:ilvl w:val="0"/>
          <w:numId w:val="1"/>
        </w:numPr>
        <w:jc w:val="both"/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</w:pPr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El reconocimiento del derecho a ser retribuido con el complemento </w:t>
      </w:r>
      <w:r w:rsidR="0005630A"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de TURNICIDAD </w:t>
      </w:r>
      <w:r w:rsidR="00197B5A" w:rsidRPr="00197B5A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>por mi trabajo a turnos en la fecha……………………………………………………………………………………</w:t>
      </w:r>
      <w:r w:rsidR="00197B5A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>….</w:t>
      </w:r>
      <w:r w:rsidR="00197B5A">
        <w:rPr>
          <w:rFonts w:eastAsia="Times New Roman"/>
        </w:rPr>
        <w:t xml:space="preserve"> </w:t>
      </w:r>
    </w:p>
    <w:p w14:paraId="39B3B159" w14:textId="77777777" w:rsidR="0005630A" w:rsidRPr="00E825E6" w:rsidRDefault="0005630A" w:rsidP="00E825E6">
      <w:pPr>
        <w:pStyle w:val="Prrafodelista"/>
        <w:ind w:left="1060"/>
        <w:jc w:val="both"/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</w:pPr>
    </w:p>
    <w:p w14:paraId="23A1C58A" w14:textId="2555003E" w:rsidR="00BA4E2C" w:rsidRPr="00E825E6" w:rsidRDefault="0005630A" w:rsidP="00E825E6">
      <w:pPr>
        <w:pStyle w:val="Prrafodelista"/>
        <w:numPr>
          <w:ilvl w:val="0"/>
          <w:numId w:val="1"/>
        </w:numPr>
        <w:jc w:val="both"/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</w:pPr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El abono de las cantidades que por este complemento corresponden, en su cuantía, y el abono de los atrasos por tal concepto devengados desde que comencé a realizar esta jornada a turnos en fecha___________, y por supuesto </w:t>
      </w:r>
      <w:r w:rsidR="00734AB0"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>los intereses legales.</w:t>
      </w:r>
    </w:p>
    <w:p w14:paraId="53E6E0D5" w14:textId="77777777" w:rsidR="001F5BBF" w:rsidRPr="00E825E6" w:rsidRDefault="001F5BBF" w:rsidP="00E825E6">
      <w:pPr>
        <w:jc w:val="both"/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</w:pPr>
    </w:p>
    <w:p w14:paraId="10241587" w14:textId="77777777" w:rsidR="00BA4E2C" w:rsidRPr="00E825E6" w:rsidRDefault="00BA4E2C" w:rsidP="00E825E6">
      <w:pPr>
        <w:jc w:val="both"/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</w:pPr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ab/>
        <w:t>Por todo lo cual;</w:t>
      </w:r>
    </w:p>
    <w:p w14:paraId="535AA014" w14:textId="77777777" w:rsidR="00BA4E2C" w:rsidRPr="00E825E6" w:rsidRDefault="00BA4E2C" w:rsidP="00E825E6">
      <w:pPr>
        <w:jc w:val="both"/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</w:pPr>
    </w:p>
    <w:p w14:paraId="7D2BBA57" w14:textId="3BFED960" w:rsidR="0049340E" w:rsidRPr="00E825E6" w:rsidRDefault="00BA4E2C" w:rsidP="00E825E6">
      <w:pPr>
        <w:jc w:val="both"/>
        <w:rPr>
          <w:rFonts w:ascii="Avenir Next" w:hAnsi="Avenir Next" w:cs="Calibri"/>
          <w:sz w:val="28"/>
          <w:szCs w:val="28"/>
        </w:rPr>
      </w:pPr>
      <w:r w:rsidRPr="00E825E6">
        <w:rPr>
          <w:rFonts w:ascii="Avenir Next" w:eastAsia="Times New Roman" w:hAnsi="Avenir Next" w:cs="Calibri"/>
          <w:b/>
          <w:bCs/>
          <w:color w:val="000000" w:themeColor="text1"/>
          <w:sz w:val="28"/>
          <w:szCs w:val="28"/>
          <w:lang w:eastAsia="es-ES_tradnl"/>
        </w:rPr>
        <w:t>SOLICITO AL SERVICIO ANDALUZ DE SALUD</w:t>
      </w:r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  tenga por presentado este escrito, con su copia, y por hechas las manifestaciones que en él se contiene, se sirva admitirlo, y en su virtud, tenga por formulada petición de </w:t>
      </w:r>
      <w:r w:rsidR="00734AB0"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reconocimiento del derecho a ser retribuido con el complemento de TURNICIDAD mientras efectúo mi trabajo a turnos y de abono de las cantidades que por este complemento corresponden, en su cuantía, y </w:t>
      </w:r>
      <w:r w:rsidR="00426DDA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>de</w:t>
      </w:r>
      <w:r w:rsidR="00734AB0"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 abono de los atrasos por tal concepto devengados desde que comencé a realizar esta jornada a turnos en fecha___________, y por supuesto los intereses legales, </w:t>
      </w:r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 </w:t>
      </w:r>
      <w:r w:rsidR="00426DDA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 xml:space="preserve">a fin de que, tras la restante tramitación legal adecuada, se emita resolución que estime esta petición y acuerde con arreglo a lo solicitado, </w:t>
      </w:r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>con cuanto más proceda, por ser de justicia que pido en Sevilla, a ________ de _________del año dos mil veint</w:t>
      </w:r>
      <w:r w:rsidR="00734AB0"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>idós</w:t>
      </w:r>
      <w:r w:rsidRPr="00E825E6">
        <w:rPr>
          <w:rFonts w:ascii="Avenir Next" w:eastAsia="Times New Roman" w:hAnsi="Avenir Next" w:cs="Calibri"/>
          <w:color w:val="000000" w:themeColor="text1"/>
          <w:sz w:val="28"/>
          <w:szCs w:val="28"/>
          <w:lang w:eastAsia="es-ES_tradnl"/>
        </w:rPr>
        <w:t>.</w:t>
      </w:r>
    </w:p>
    <w:sectPr w:rsidR="0049340E" w:rsidRPr="00E825E6" w:rsidSect="00FB1E5F">
      <w:footerReference w:type="even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C115" w14:textId="77777777" w:rsidR="00ED1FFF" w:rsidRDefault="00ED1FFF" w:rsidP="00DB3678">
      <w:r>
        <w:separator/>
      </w:r>
    </w:p>
  </w:endnote>
  <w:endnote w:type="continuationSeparator" w:id="0">
    <w:p w14:paraId="0A38367B" w14:textId="77777777" w:rsidR="00ED1FFF" w:rsidRDefault="00ED1FFF" w:rsidP="00DB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06887696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59DBFB3" w14:textId="77777777" w:rsidR="00DB3678" w:rsidRDefault="00DB3678" w:rsidP="00F51CC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FCFF425" w14:textId="77777777" w:rsidR="00DB3678" w:rsidRDefault="00DB3678" w:rsidP="00DB367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53974634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6C4DCA3" w14:textId="77777777" w:rsidR="00DB3678" w:rsidRDefault="00DB3678" w:rsidP="00F51CC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9510FE9" w14:textId="77777777" w:rsidR="00DB3678" w:rsidRDefault="00DB3678" w:rsidP="00DB367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D7C1" w14:textId="77777777" w:rsidR="00ED1FFF" w:rsidRDefault="00ED1FFF" w:rsidP="00DB3678">
      <w:r>
        <w:separator/>
      </w:r>
    </w:p>
  </w:footnote>
  <w:footnote w:type="continuationSeparator" w:id="0">
    <w:p w14:paraId="33BFD4E1" w14:textId="77777777" w:rsidR="00ED1FFF" w:rsidRDefault="00ED1FFF" w:rsidP="00DB3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DB2"/>
    <w:multiLevelType w:val="hybridMultilevel"/>
    <w:tmpl w:val="6018FFD0"/>
    <w:lvl w:ilvl="0" w:tplc="355EB71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43DC1236"/>
    <w:multiLevelType w:val="hybridMultilevel"/>
    <w:tmpl w:val="6018FFD0"/>
    <w:lvl w:ilvl="0" w:tplc="FFFFFFFF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67110107">
    <w:abstractNumId w:val="0"/>
  </w:num>
  <w:num w:numId="2" w16cid:durableId="1699045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07"/>
    <w:rsid w:val="00007832"/>
    <w:rsid w:val="0005630A"/>
    <w:rsid w:val="00066407"/>
    <w:rsid w:val="00067880"/>
    <w:rsid w:val="000F3DE8"/>
    <w:rsid w:val="00116D84"/>
    <w:rsid w:val="00145465"/>
    <w:rsid w:val="00197B5A"/>
    <w:rsid w:val="001F5BBF"/>
    <w:rsid w:val="00262EA2"/>
    <w:rsid w:val="002B0B44"/>
    <w:rsid w:val="00313670"/>
    <w:rsid w:val="00364C1A"/>
    <w:rsid w:val="003A4736"/>
    <w:rsid w:val="00426DDA"/>
    <w:rsid w:val="0049340E"/>
    <w:rsid w:val="004A79F1"/>
    <w:rsid w:val="00510E4A"/>
    <w:rsid w:val="0059662F"/>
    <w:rsid w:val="00613854"/>
    <w:rsid w:val="006550CC"/>
    <w:rsid w:val="006A4E66"/>
    <w:rsid w:val="00706B13"/>
    <w:rsid w:val="00734AB0"/>
    <w:rsid w:val="007564D6"/>
    <w:rsid w:val="007C3B66"/>
    <w:rsid w:val="008116AB"/>
    <w:rsid w:val="00840CC4"/>
    <w:rsid w:val="00972E0B"/>
    <w:rsid w:val="009F23E7"/>
    <w:rsid w:val="00A562ED"/>
    <w:rsid w:val="00B1365F"/>
    <w:rsid w:val="00BA4E2C"/>
    <w:rsid w:val="00C05F78"/>
    <w:rsid w:val="00C1563F"/>
    <w:rsid w:val="00C54FB6"/>
    <w:rsid w:val="00CE7047"/>
    <w:rsid w:val="00D175EA"/>
    <w:rsid w:val="00D7699B"/>
    <w:rsid w:val="00D77465"/>
    <w:rsid w:val="00DB3678"/>
    <w:rsid w:val="00E7230E"/>
    <w:rsid w:val="00E825E6"/>
    <w:rsid w:val="00ED1FFF"/>
    <w:rsid w:val="00EE3112"/>
    <w:rsid w:val="00F0040E"/>
    <w:rsid w:val="00F468D2"/>
    <w:rsid w:val="00F96385"/>
    <w:rsid w:val="00FB1E5F"/>
    <w:rsid w:val="00FB7338"/>
    <w:rsid w:val="00FE06D4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0F11"/>
  <w15:chartTrackingRefBased/>
  <w15:docId w15:val="{22EDED2F-1D20-DC4D-8307-5AA23B9F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B36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678"/>
  </w:style>
  <w:style w:type="character" w:styleId="Nmerodepgina">
    <w:name w:val="page number"/>
    <w:basedOn w:val="Fuentedeprrafopredeter"/>
    <w:uiPriority w:val="99"/>
    <w:semiHidden/>
    <w:unhideWhenUsed/>
    <w:rsid w:val="00DB3678"/>
  </w:style>
  <w:style w:type="character" w:styleId="Hipervnculo">
    <w:name w:val="Hyperlink"/>
    <w:basedOn w:val="Fuentedeprrafopredeter"/>
    <w:uiPriority w:val="99"/>
    <w:semiHidden/>
    <w:unhideWhenUsed/>
    <w:rsid w:val="00116D84"/>
    <w:rPr>
      <w:color w:val="0000FF"/>
      <w:u w:val="single"/>
    </w:rPr>
  </w:style>
  <w:style w:type="paragraph" w:customStyle="1" w:styleId="df">
    <w:name w:val="df"/>
    <w:basedOn w:val="Normal"/>
    <w:rsid w:val="00116D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116D84"/>
  </w:style>
  <w:style w:type="character" w:customStyle="1" w:styleId="rubrica">
    <w:name w:val="rubrica"/>
    <w:basedOn w:val="Fuentedeprrafopredeter"/>
    <w:rsid w:val="00116D84"/>
  </w:style>
  <w:style w:type="paragraph" w:customStyle="1" w:styleId="justificado">
    <w:name w:val="justificado"/>
    <w:basedOn w:val="Normal"/>
    <w:rsid w:val="00116D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6A4E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nfasis">
    <w:name w:val="Emphasis"/>
    <w:basedOn w:val="Fuentedeprrafopredeter"/>
    <w:uiPriority w:val="20"/>
    <w:qFormat/>
    <w:rsid w:val="006A4E66"/>
    <w:rPr>
      <w:i/>
      <w:iCs/>
    </w:rPr>
  </w:style>
  <w:style w:type="paragraph" w:styleId="Prrafodelista">
    <w:name w:val="List Paragraph"/>
    <w:basedOn w:val="Normal"/>
    <w:uiPriority w:val="34"/>
    <w:qFormat/>
    <w:rsid w:val="00067880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145465"/>
    <w:rPr>
      <w:rFonts w:ascii="Verdana" w:hAnsi="Verdana"/>
      <w:sz w:val="32"/>
      <w:szCs w:val="32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45465"/>
    <w:rPr>
      <w:rFonts w:ascii="Verdana" w:hAnsi="Verdan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5099</Characters>
  <Application>Microsoft Office Word</Application>
  <DocSecurity>4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Servando Meana Perez</dc:creator>
  <cp:keywords/>
  <dc:description/>
  <cp:lastModifiedBy>pgweb.mfc@comsevilla.es</cp:lastModifiedBy>
  <cp:revision>2</cp:revision>
  <dcterms:created xsi:type="dcterms:W3CDTF">2022-06-07T11:20:00Z</dcterms:created>
  <dcterms:modified xsi:type="dcterms:W3CDTF">2022-06-07T11:20:00Z</dcterms:modified>
</cp:coreProperties>
</file>